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72386790" w:rsidR="004F5D5A" w:rsidRPr="00822097" w:rsidRDefault="004F5D5A" w:rsidP="004F5D5A">
      <w:pPr>
        <w:tabs>
          <w:tab w:val="center" w:pos="4536"/>
          <w:tab w:val="right" w:pos="7938"/>
          <w:tab w:val="right" w:pos="9639"/>
        </w:tabs>
        <w:ind w:right="2"/>
        <w:rPr>
          <w:rFonts w:ascii="Arial" w:hAnsi="Arial" w:cs="Arial"/>
          <w:b/>
          <w:bCs/>
          <w:sz w:val="22"/>
        </w:rPr>
      </w:pPr>
      <w:bookmarkStart w:id="0" w:name="_Hlk145670493"/>
      <w:bookmarkStart w:id="1" w:name="_Hlk117841894"/>
      <w:bookmarkStart w:id="2" w:name="_GoBack"/>
      <w:r w:rsidRPr="00822097">
        <w:rPr>
          <w:rFonts w:ascii="Arial" w:hAnsi="Arial" w:cs="Arial"/>
          <w:b/>
          <w:bCs/>
          <w:sz w:val="22"/>
        </w:rPr>
        <w:t>3GPP TSG RAN WG1 #116</w:t>
      </w:r>
      <w:r w:rsidR="0008330E" w:rsidRPr="00822097">
        <w:rPr>
          <w:rFonts w:ascii="Arial" w:hAnsi="Arial" w:cs="Arial"/>
          <w:b/>
          <w:bCs/>
          <w:sz w:val="22"/>
        </w:rPr>
        <w:t>bis</w:t>
      </w:r>
      <w:r w:rsidRPr="00822097">
        <w:rPr>
          <w:rFonts w:ascii="Arial" w:hAnsi="Arial" w:cs="Arial"/>
          <w:b/>
          <w:bCs/>
          <w:sz w:val="22"/>
        </w:rPr>
        <w:tab/>
      </w:r>
      <w:r w:rsidRPr="00822097">
        <w:rPr>
          <w:rFonts w:ascii="Arial" w:hAnsi="Arial" w:cs="Arial"/>
          <w:b/>
          <w:bCs/>
          <w:sz w:val="22"/>
        </w:rPr>
        <w:tab/>
        <w:t>R1-24</w:t>
      </w:r>
      <w:r w:rsidR="00D81056" w:rsidRPr="00822097">
        <w:rPr>
          <w:rFonts w:ascii="Arial" w:hAnsi="Arial" w:cs="Arial"/>
          <w:b/>
          <w:bCs/>
          <w:sz w:val="22"/>
        </w:rPr>
        <w:t>0</w:t>
      </w:r>
      <w:r w:rsidR="00D0325F" w:rsidRPr="00822097">
        <w:rPr>
          <w:rFonts w:ascii="Arial" w:hAnsi="Arial" w:cs="Arial"/>
          <w:b/>
          <w:bCs/>
          <w:sz w:val="22"/>
        </w:rPr>
        <w:t>2207</w:t>
      </w:r>
    </w:p>
    <w:p w14:paraId="1431E087" w14:textId="0B45D129" w:rsidR="004F5D5A" w:rsidRPr="00822097" w:rsidRDefault="0008330E" w:rsidP="004F5D5A">
      <w:pPr>
        <w:tabs>
          <w:tab w:val="center" w:pos="4536"/>
          <w:tab w:val="right" w:pos="9072"/>
        </w:tabs>
        <w:rPr>
          <w:rFonts w:ascii="Arial" w:eastAsia="MS Mincho" w:hAnsi="Arial" w:cs="Arial"/>
          <w:b/>
          <w:bCs/>
          <w:sz w:val="22"/>
          <w:lang w:eastAsia="ja-JP"/>
        </w:rPr>
      </w:pPr>
      <w:r w:rsidRPr="00822097">
        <w:rPr>
          <w:rFonts w:ascii="Arial" w:eastAsia="MS Mincho" w:hAnsi="Arial" w:cs="Arial"/>
          <w:b/>
          <w:bCs/>
          <w:sz w:val="22"/>
          <w:lang w:eastAsia="ja-JP"/>
        </w:rPr>
        <w:t>Changsha, Hunan Province, China, April 15</w:t>
      </w:r>
      <w:r w:rsidRPr="00822097">
        <w:rPr>
          <w:rFonts w:ascii="Malgun Gothic" w:eastAsia="Malgun Gothic" w:hAnsi="Malgun Gothic" w:cs="Malgun Gothic" w:hint="eastAsia"/>
          <w:b/>
          <w:bCs/>
          <w:sz w:val="22"/>
          <w:vertAlign w:val="superscript"/>
          <w:lang w:eastAsia="ko-KR"/>
        </w:rPr>
        <w:t>th</w:t>
      </w:r>
      <w:r w:rsidRPr="00822097">
        <w:rPr>
          <w:rFonts w:ascii="Arial" w:eastAsia="MS Mincho" w:hAnsi="Arial" w:cs="Arial"/>
          <w:b/>
          <w:bCs/>
          <w:sz w:val="22"/>
          <w:lang w:eastAsia="ja-JP"/>
        </w:rPr>
        <w:t xml:space="preserve"> </w:t>
      </w:r>
      <w:r w:rsidRPr="00822097">
        <w:rPr>
          <w:rFonts w:ascii="Arial" w:hAnsi="Arial" w:cs="Arial"/>
          <w:b/>
          <w:bCs/>
          <w:sz w:val="22"/>
        </w:rPr>
        <w:t>– 19</w:t>
      </w:r>
      <w:r w:rsidRPr="00822097">
        <w:rPr>
          <w:rFonts w:ascii="Arial" w:hAnsi="Arial" w:cs="Arial" w:hint="eastAsia"/>
          <w:b/>
          <w:bCs/>
          <w:sz w:val="22"/>
          <w:vertAlign w:val="superscript"/>
          <w:lang w:eastAsia="ko-KR"/>
        </w:rPr>
        <w:t>t</w:t>
      </w:r>
      <w:r w:rsidRPr="00822097">
        <w:rPr>
          <w:rFonts w:ascii="Arial" w:hAnsi="Arial" w:cs="Arial"/>
          <w:b/>
          <w:bCs/>
          <w:sz w:val="22"/>
          <w:vertAlign w:val="superscript"/>
          <w:lang w:eastAsia="ko-KR"/>
        </w:rPr>
        <w:t>h</w:t>
      </w:r>
      <w:r w:rsidRPr="00822097">
        <w:rPr>
          <w:rFonts w:ascii="Arial" w:eastAsia="MS Mincho" w:hAnsi="Arial" w:cs="Arial"/>
          <w:b/>
          <w:bCs/>
          <w:sz w:val="22"/>
          <w:lang w:eastAsia="ja-JP"/>
        </w:rPr>
        <w:t>, 2024</w:t>
      </w:r>
    </w:p>
    <w:bookmarkEnd w:id="0"/>
    <w:bookmarkEnd w:id="2"/>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7D8D3574"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08330E">
        <w:rPr>
          <w:rFonts w:ascii="Arial" w:hAnsi="Arial"/>
          <w:b/>
          <w:sz w:val="22"/>
          <w:szCs w:val="20"/>
        </w:rPr>
        <w:t>D</w:t>
      </w:r>
      <w:r w:rsidR="00F80E12">
        <w:rPr>
          <w:rFonts w:ascii="Arial" w:hAnsi="Arial"/>
          <w:b/>
          <w:sz w:val="22"/>
          <w:szCs w:val="20"/>
        </w:rPr>
        <w:t>iscussion</w:t>
      </w:r>
      <w:r w:rsidR="00F80E12" w:rsidRPr="00A07B31">
        <w:rPr>
          <w:rFonts w:ascii="Arial" w:hAnsi="Arial"/>
          <w:b/>
          <w:sz w:val="22"/>
          <w:szCs w:val="20"/>
        </w:rPr>
        <w:t xml:space="preserve"> on </w:t>
      </w:r>
      <w:r w:rsidR="00F80E12">
        <w:rPr>
          <w:rFonts w:ascii="Arial" w:hAnsi="Arial"/>
          <w:b/>
          <w:sz w:val="22"/>
          <w:szCs w:val="20"/>
        </w:rPr>
        <w:t>SRS power scaling</w:t>
      </w:r>
    </w:p>
    <w:p w14:paraId="1F53C6E9" w14:textId="3FCEECCF"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0BA3F318" w14:textId="77777777" w:rsidR="004F5D5A" w:rsidRDefault="004F5D5A" w:rsidP="004F5D5A">
      <w:pPr>
        <w:pStyle w:val="1"/>
        <w:rPr>
          <w:rFonts w:eastAsiaTheme="minorEastAsia"/>
          <w:lang w:eastAsia="zh-CN"/>
        </w:rPr>
      </w:pPr>
      <w:r>
        <w:rPr>
          <w:rFonts w:eastAsiaTheme="minorEastAsia" w:hint="eastAsia"/>
          <w:lang w:eastAsia="zh-CN"/>
        </w:rPr>
        <w:t>I</w:t>
      </w:r>
      <w:r>
        <w:rPr>
          <w:rFonts w:eastAsiaTheme="minorEastAsia"/>
          <w:lang w:eastAsia="zh-CN"/>
        </w:rPr>
        <w:t>ntroduction</w:t>
      </w:r>
    </w:p>
    <w:p w14:paraId="2BB19C43" w14:textId="5799EA2C" w:rsidR="004F5D5A" w:rsidRDefault="0008330E" w:rsidP="00AD099C">
      <w:pPr>
        <w:rPr>
          <w:rFonts w:eastAsiaTheme="minorEastAsia"/>
          <w:lang w:eastAsia="zh-CN"/>
        </w:rPr>
      </w:pPr>
      <w:r w:rsidRPr="0008330E">
        <w:rPr>
          <w:rFonts w:eastAsiaTheme="minorEastAsia"/>
          <w:noProof/>
          <w:lang w:eastAsia="zh-CN"/>
        </w:rPr>
        <mc:AlternateContent>
          <mc:Choice Requires="wps">
            <w:drawing>
              <wp:anchor distT="45720" distB="45720" distL="114300" distR="114300" simplePos="0" relativeHeight="251659264" behindDoc="0" locked="0" layoutInCell="1" allowOverlap="1" wp14:anchorId="5FC54DEE" wp14:editId="31BF7E29">
                <wp:simplePos x="0" y="0"/>
                <wp:positionH relativeFrom="column">
                  <wp:posOffset>-276860</wp:posOffset>
                </wp:positionH>
                <wp:positionV relativeFrom="paragraph">
                  <wp:posOffset>591185</wp:posOffset>
                </wp:positionV>
                <wp:extent cx="6059170" cy="254508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2545080"/>
                        </a:xfrm>
                        <a:prstGeom prst="rect">
                          <a:avLst/>
                        </a:prstGeom>
                        <a:solidFill>
                          <a:srgbClr val="FFFFFF"/>
                        </a:solidFill>
                        <a:ln w="9525">
                          <a:solidFill>
                            <a:srgbClr val="000000"/>
                          </a:solidFill>
                          <a:miter lim="800000"/>
                          <a:headEnd/>
                          <a:tailEnd/>
                        </a:ln>
                      </wps:spPr>
                      <wps:txbx>
                        <w:txbxContent>
                          <w:p w14:paraId="0DB8D58C" w14:textId="02D543F4" w:rsidR="0008330E" w:rsidRPr="00F65C14" w:rsidRDefault="0008330E" w:rsidP="0008330E">
                            <w:pPr>
                              <w:rPr>
                                <w:b/>
                                <w:bCs/>
                                <w:lang w:eastAsia="x-none"/>
                              </w:rPr>
                            </w:pPr>
                            <w:r w:rsidRPr="00F65C14">
                              <w:rPr>
                                <w:b/>
                                <w:bCs/>
                                <w:lang w:eastAsia="x-none"/>
                              </w:rPr>
                              <w:t>Conclusion</w:t>
                            </w:r>
                          </w:p>
                          <w:p w14:paraId="06E5151C" w14:textId="77777777" w:rsidR="0008330E" w:rsidRPr="00F65C14" w:rsidRDefault="0008330E" w:rsidP="0008330E">
                            <w:pPr>
                              <w:rPr>
                                <w:rFonts w:eastAsia="Malgun Gothic"/>
                                <w:lang w:eastAsia="zh-CN"/>
                              </w:rPr>
                            </w:pPr>
                            <w:r w:rsidRPr="00F65C14">
                              <w:rPr>
                                <w:iCs/>
                              </w:rPr>
                              <w:t>For a given CC, multiple SRS resources in a set with usage “Codebook” are not expected to be overlapped in time.</w:t>
                            </w:r>
                          </w:p>
                          <w:p w14:paraId="2657EEFB" w14:textId="77777777" w:rsidR="0008330E" w:rsidRPr="00A90E19" w:rsidRDefault="0008330E" w:rsidP="0008330E">
                            <w:pPr>
                              <w:rPr>
                                <w:b/>
                                <w:bCs/>
                                <w:highlight w:val="green"/>
                                <w:lang w:eastAsia="x-none"/>
                              </w:rPr>
                            </w:pPr>
                            <w:r w:rsidRPr="00A90E19">
                              <w:rPr>
                                <w:b/>
                                <w:bCs/>
                                <w:highlight w:val="green"/>
                                <w:lang w:eastAsia="x-none"/>
                              </w:rPr>
                              <w:t>Agreement</w:t>
                            </w:r>
                          </w:p>
                          <w:p w14:paraId="1677D7E5" w14:textId="77777777" w:rsidR="0008330E" w:rsidRDefault="0008330E" w:rsidP="0008330E">
                            <w:pPr>
                              <w:rPr>
                                <w:iCs/>
                              </w:rPr>
                            </w:pPr>
                            <w:r>
                              <w:rPr>
                                <w:iCs/>
                              </w:rPr>
                              <w:t>For a given CC, multiple SRS resources in a set with usage “nonCodebook” are not expected to be partially overlapped in time</w:t>
                            </w:r>
                          </w:p>
                          <w:p w14:paraId="0EA23553" w14:textId="77777777" w:rsidR="0008330E" w:rsidRPr="003F7A24" w:rsidRDefault="0008330E" w:rsidP="0008330E">
                            <w:pPr>
                              <w:numPr>
                                <w:ilvl w:val="0"/>
                                <w:numId w:val="13"/>
                              </w:numPr>
                              <w:rPr>
                                <w:iCs/>
                              </w:rPr>
                            </w:pPr>
                            <w:r>
                              <w:rPr>
                                <w:iCs/>
                              </w:rPr>
                              <w:t>Specification change is only for Rel-17 and onwards</w:t>
                            </w:r>
                          </w:p>
                          <w:p w14:paraId="79933389" w14:textId="77777777" w:rsidR="0008330E" w:rsidRPr="007E7061" w:rsidRDefault="0008330E" w:rsidP="0008330E">
                            <w:pPr>
                              <w:rPr>
                                <w:b/>
                                <w:bCs/>
                                <w:highlight w:val="green"/>
                                <w:lang w:eastAsia="x-none"/>
                              </w:rPr>
                            </w:pPr>
                            <w:r w:rsidRPr="00A90E19">
                              <w:rPr>
                                <w:b/>
                                <w:bCs/>
                                <w:highlight w:val="green"/>
                                <w:lang w:eastAsia="x-none"/>
                              </w:rPr>
                              <w:t>Agreement</w:t>
                            </w:r>
                          </w:p>
                          <w:p w14:paraId="1F2CFCB1" w14:textId="77777777" w:rsidR="0008330E" w:rsidRDefault="0008330E" w:rsidP="0008330E">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1BE6D7C3" w14:textId="77777777" w:rsidR="0008330E" w:rsidRDefault="0008330E" w:rsidP="0008330E">
                            <w:pPr>
                              <w:numPr>
                                <w:ilvl w:val="0"/>
                                <w:numId w:val="13"/>
                              </w:numPr>
                              <w:rPr>
                                <w:iCs/>
                              </w:rPr>
                            </w:pPr>
                            <w:r>
                              <w:rPr>
                                <w:iCs/>
                              </w:rPr>
                              <w:t>Specification change is only for Rel-17 and onwards</w:t>
                            </w:r>
                          </w:p>
                          <w:p w14:paraId="625D87C4" w14:textId="1368C859" w:rsidR="0008330E" w:rsidRPr="00B65013" w:rsidRDefault="0008330E" w:rsidP="00B65013">
                            <w:pPr>
                              <w:numPr>
                                <w:ilvl w:val="0"/>
                                <w:numId w:val="13"/>
                              </w:numPr>
                              <w:rPr>
                                <w:iCs/>
                                <w:highlight w:val="green"/>
                              </w:rPr>
                            </w:pPr>
                            <w:r w:rsidRPr="004F6879">
                              <w:rPr>
                                <w:iCs/>
                                <w:highlight w:val="green"/>
                              </w:rPr>
                              <w:t>Final CRs in R1-2401864 (Rel-17) and R1-2401865 (Rel-18)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C54DEE" id="_x0000_t202" coordsize="21600,21600" o:spt="202" path="m,l,21600r21600,l21600,xe">
                <v:stroke joinstyle="miter"/>
                <v:path gradientshapeok="t" o:connecttype="rect"/>
              </v:shapetype>
              <v:shape id="文本框 2" o:spid="_x0000_s1026" type="#_x0000_t202" style="position:absolute;margin-left:-21.8pt;margin-top:46.55pt;width:477.1pt;height:200.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">
                <v:textbox>
                  <w:txbxContent>
                    <w:p w14:paraId="0DB8D58C" w14:textId="02D543F4" w:rsidR="0008330E" w:rsidRPr="00F65C14" w:rsidRDefault="0008330E" w:rsidP="0008330E">
                      <w:pPr>
                        <w:rPr>
                          <w:b/>
                          <w:bCs/>
                          <w:lang w:eastAsia="x-none"/>
                        </w:rPr>
                      </w:pPr>
                      <w:r w:rsidRPr="00F65C14">
                        <w:rPr>
                          <w:b/>
                          <w:bCs/>
                          <w:lang w:eastAsia="x-none"/>
                        </w:rPr>
                        <w:t>Conclusion</w:t>
                      </w:r>
                    </w:p>
                    <w:p w14:paraId="06E5151C" w14:textId="77777777" w:rsidR="0008330E" w:rsidRPr="00F65C14" w:rsidRDefault="0008330E" w:rsidP="0008330E">
                      <w:pPr>
                        <w:rPr>
                          <w:rFonts w:eastAsia="Malgun Gothic"/>
                          <w:lang w:eastAsia="zh-CN"/>
                        </w:rPr>
                      </w:pPr>
                      <w:r w:rsidRPr="00F65C14">
                        <w:rPr>
                          <w:iCs/>
                        </w:rPr>
                        <w:t>For a given CC, multiple SRS resources in a set with usage “Codebook” are not expected to be overlapped in time.</w:t>
                      </w:r>
                    </w:p>
                    <w:p w14:paraId="2657EEFB" w14:textId="77777777" w:rsidR="0008330E" w:rsidRPr="00A90E19" w:rsidRDefault="0008330E" w:rsidP="0008330E">
                      <w:pPr>
                        <w:rPr>
                          <w:b/>
                          <w:bCs/>
                          <w:highlight w:val="green"/>
                          <w:lang w:eastAsia="x-none"/>
                        </w:rPr>
                      </w:pPr>
                      <w:r w:rsidRPr="00A90E19">
                        <w:rPr>
                          <w:b/>
                          <w:bCs/>
                          <w:highlight w:val="green"/>
                          <w:lang w:eastAsia="x-none"/>
                        </w:rPr>
                        <w:t>Agreement</w:t>
                      </w:r>
                    </w:p>
                    <w:p w14:paraId="1677D7E5" w14:textId="77777777" w:rsidR="0008330E" w:rsidRDefault="0008330E" w:rsidP="0008330E">
                      <w:pPr>
                        <w:rPr>
                          <w:iCs/>
                        </w:rPr>
                      </w:pPr>
                      <w:r>
                        <w:rPr>
                          <w:iCs/>
                        </w:rPr>
                        <w:t>For a given CC, multiple SRS resources in a set with usage “nonCodebook” are not expected to be partially overlapped in time</w:t>
                      </w:r>
                    </w:p>
                    <w:p w14:paraId="0EA23553" w14:textId="77777777" w:rsidR="0008330E" w:rsidRPr="003F7A24" w:rsidRDefault="0008330E" w:rsidP="0008330E">
                      <w:pPr>
                        <w:numPr>
                          <w:ilvl w:val="0"/>
                          <w:numId w:val="13"/>
                        </w:numPr>
                        <w:rPr>
                          <w:iCs/>
                        </w:rPr>
                      </w:pPr>
                      <w:r>
                        <w:rPr>
                          <w:iCs/>
                        </w:rPr>
                        <w:t>Specification change is only for Rel-17 and onwards</w:t>
                      </w:r>
                    </w:p>
                    <w:p w14:paraId="79933389" w14:textId="77777777" w:rsidR="0008330E" w:rsidRPr="007E7061" w:rsidRDefault="0008330E" w:rsidP="0008330E">
                      <w:pPr>
                        <w:rPr>
                          <w:b/>
                          <w:bCs/>
                          <w:highlight w:val="green"/>
                          <w:lang w:eastAsia="x-none"/>
                        </w:rPr>
                      </w:pPr>
                      <w:r w:rsidRPr="00A90E19">
                        <w:rPr>
                          <w:b/>
                          <w:bCs/>
                          <w:highlight w:val="green"/>
                          <w:lang w:eastAsia="x-none"/>
                        </w:rPr>
                        <w:t>Agreement</w:t>
                      </w:r>
                    </w:p>
                    <w:p w14:paraId="1F2CFCB1" w14:textId="77777777" w:rsidR="0008330E" w:rsidRDefault="0008330E" w:rsidP="0008330E">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1BE6D7C3" w14:textId="77777777" w:rsidR="0008330E" w:rsidRDefault="0008330E" w:rsidP="0008330E">
                      <w:pPr>
                        <w:numPr>
                          <w:ilvl w:val="0"/>
                          <w:numId w:val="13"/>
                        </w:numPr>
                        <w:rPr>
                          <w:iCs/>
                        </w:rPr>
                      </w:pPr>
                      <w:r>
                        <w:rPr>
                          <w:iCs/>
                        </w:rPr>
                        <w:t>Specification change is only for Rel-17 and onwards</w:t>
                      </w:r>
                    </w:p>
                    <w:p w14:paraId="625D87C4" w14:textId="1368C859" w:rsidR="0008330E" w:rsidRPr="00B65013" w:rsidRDefault="0008330E" w:rsidP="00B65013">
                      <w:pPr>
                        <w:numPr>
                          <w:ilvl w:val="0"/>
                          <w:numId w:val="13"/>
                        </w:numPr>
                        <w:rPr>
                          <w:iCs/>
                          <w:highlight w:val="green"/>
                        </w:rPr>
                      </w:pPr>
                      <w:r w:rsidRPr="004F6879">
                        <w:rPr>
                          <w:iCs/>
                          <w:highlight w:val="green"/>
                        </w:rPr>
                        <w:t>Final CRs in R1-2401864 (Rel-17) and R1-2401865 (Rel-18)</w:t>
                      </w:r>
                    </w:p>
                  </w:txbxContent>
                </v:textbox>
                <w10:wrap type="square"/>
              </v:shape>
            </w:pict>
          </mc:Fallback>
        </mc:AlternateContent>
      </w:r>
      <w:r>
        <w:rPr>
          <w:rFonts w:eastAsiaTheme="minorEastAsia"/>
          <w:lang w:eastAsia="zh-CN"/>
        </w:rPr>
        <w:t xml:space="preserve">The issue on SRS transmission occasion and power scaling when multiple SRS resources are transmitted simultaneously was discussed in RAN1#116, and following agreements were made. </w:t>
      </w:r>
    </w:p>
    <w:p w14:paraId="79165450" w14:textId="0B486E8F" w:rsidR="0008330E" w:rsidRDefault="00B65013" w:rsidP="00AD099C">
      <w:pPr>
        <w:rPr>
          <w:rFonts w:eastAsiaTheme="minorEastAsia"/>
          <w:lang w:eastAsia="zh-CN"/>
        </w:rPr>
      </w:pPr>
      <w:r w:rsidRPr="0008330E">
        <w:rPr>
          <w:rFonts w:eastAsiaTheme="minorEastAsia"/>
          <w:noProof/>
          <w:lang w:eastAsia="zh-CN"/>
        </w:rPr>
        <mc:AlternateContent>
          <mc:Choice Requires="wps">
            <w:drawing>
              <wp:anchor distT="45720" distB="45720" distL="114300" distR="114300" simplePos="0" relativeHeight="251661312" behindDoc="0" locked="0" layoutInCell="1" allowOverlap="1" wp14:anchorId="00D5A6F9" wp14:editId="6D23ADBE">
                <wp:simplePos x="0" y="0"/>
                <wp:positionH relativeFrom="column">
                  <wp:posOffset>-276860</wp:posOffset>
                </wp:positionH>
                <wp:positionV relativeFrom="paragraph">
                  <wp:posOffset>3189169</wp:posOffset>
                </wp:positionV>
                <wp:extent cx="6065520" cy="1404620"/>
                <wp:effectExtent l="0" t="0" r="11430" b="177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78922BD9" w14:textId="27EBA823" w:rsidR="0008330E" w:rsidRPr="00543C4E" w:rsidRDefault="0008330E" w:rsidP="0008330E">
                            <w:pPr>
                              <w:rPr>
                                <w:b/>
                                <w:bCs/>
                                <w:lang w:eastAsia="x-none"/>
                              </w:rPr>
                            </w:pPr>
                            <w:r w:rsidRPr="00543C4E">
                              <w:rPr>
                                <w:b/>
                                <w:bCs/>
                                <w:lang w:eastAsia="x-none"/>
                              </w:rPr>
                              <w:t>For future meetings:</w:t>
                            </w:r>
                          </w:p>
                          <w:p w14:paraId="1AA910C8" w14:textId="77777777" w:rsidR="0008330E" w:rsidRDefault="0008330E" w:rsidP="0008330E">
                            <w:pPr>
                              <w:rPr>
                                <w:lang w:eastAsia="x-none"/>
                              </w:rPr>
                            </w:pPr>
                            <w:bookmarkStart w:id="6" w:name="OLE_LINK5"/>
                            <w:bookmarkStart w:id="7" w:name="OLE_LINK6"/>
                            <w:bookmarkStart w:id="8" w:name="_Hlk162445499"/>
                            <w:r>
                              <w:rPr>
                                <w:lang w:eastAsia="x-none"/>
                              </w:rPr>
                              <w:t>Study the following two options for RAN1#116bis:</w:t>
                            </w:r>
                          </w:p>
                          <w:p w14:paraId="62F58053" w14:textId="77777777" w:rsidR="0008330E" w:rsidRDefault="0008330E" w:rsidP="0008330E">
                            <w:pPr>
                              <w:numPr>
                                <w:ilvl w:val="0"/>
                                <w:numId w:val="13"/>
                              </w:numPr>
                              <w:rPr>
                                <w:rFonts w:eastAsia="宋体"/>
                                <w:szCs w:val="20"/>
                                <w:lang w:eastAsia="zh-CN"/>
                              </w:rPr>
                            </w:pPr>
                            <w:r>
                              <w:rPr>
                                <w:rFonts w:eastAsia="宋体" w:hint="eastAsia"/>
                                <w:szCs w:val="20"/>
                                <w:lang w:eastAsia="zh-CN"/>
                              </w:rPr>
                              <w:t>Mo</w:t>
                            </w:r>
                            <w:r>
                              <w:rPr>
                                <w:rFonts w:eastAsia="宋体"/>
                                <w:szCs w:val="20"/>
                                <w:lang w:eastAsia="zh-CN"/>
                              </w:rPr>
                              <w:t>dified Option2:</w:t>
                            </w:r>
                          </w:p>
                          <w:p w14:paraId="7F48EEC7" w14:textId="77777777" w:rsidR="0008330E" w:rsidRPr="00543C4E" w:rsidRDefault="0008330E" w:rsidP="0008330E">
                            <w:pPr>
                              <w:numPr>
                                <w:ilvl w:val="1"/>
                                <w:numId w:val="13"/>
                              </w:numPr>
                              <w:rPr>
                                <w:rFonts w:eastAsia="宋体"/>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宋体"/>
                                <w:szCs w:val="20"/>
                                <w:lang w:eastAsia="zh-CN"/>
                              </w:rPr>
                              <w:t>.</w:t>
                            </w:r>
                          </w:p>
                          <w:p w14:paraId="2BFD4773" w14:textId="77777777" w:rsidR="0008330E" w:rsidRDefault="0008330E" w:rsidP="0008330E">
                            <w:pPr>
                              <w:numPr>
                                <w:ilvl w:val="0"/>
                                <w:numId w:val="13"/>
                              </w:numPr>
                              <w:rPr>
                                <w:rFonts w:eastAsia="宋体"/>
                                <w:lang w:eastAsia="zh-CN"/>
                              </w:rPr>
                            </w:pPr>
                            <w:r>
                              <w:rPr>
                                <w:rFonts w:eastAsia="宋体"/>
                                <w:lang w:eastAsia="zh-CN"/>
                              </w:rPr>
                              <w:t xml:space="preserve">Option4: restrict it to ‘nonCodebook’ and the case when UE transmit power exceeds </w:t>
                            </w:r>
                            <w:r w:rsidRPr="00BF5E9C">
                              <w:rPr>
                                <w:i/>
                                <w:iCs/>
                                <w:noProof/>
                                <w:szCs w:val="20"/>
                                <w:lang w:val="en-US" w:eastAsia="zh-CN"/>
                              </w:rPr>
                              <w:object w:dxaOrig="791" w:dyaOrig="341" w14:anchorId="011C4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5pt;height:17.05pt" o:ole="">
                                  <v:imagedata r:id="rId11" o:title=""/>
                                </v:shape>
                                <o:OLEObject Type="Embed" ProgID="Equation.3" ShapeID="_x0000_i1026" DrawAspect="Content" ObjectID="_1773696840" r:id="rId12"/>
                              </w:object>
                            </w:r>
                            <w:r>
                              <w:rPr>
                                <w:i/>
                                <w:iCs/>
                                <w:szCs w:val="20"/>
                                <w:lang w:val="en-US" w:eastAsia="zh-CN"/>
                              </w:rPr>
                              <w:t xml:space="preserve"> </w:t>
                            </w:r>
                            <w:r w:rsidRPr="001E0129">
                              <w:rPr>
                                <w:rFonts w:eastAsia="宋体"/>
                                <w:lang w:eastAsia="zh-CN"/>
                              </w:rPr>
                              <w:t>as below</w:t>
                            </w:r>
                          </w:p>
                          <w:p w14:paraId="703ED166" w14:textId="1D241316" w:rsidR="0008330E" w:rsidRPr="00B65013" w:rsidRDefault="0008330E" w:rsidP="00B65013">
                            <w:pPr>
                              <w:numPr>
                                <w:ilvl w:val="1"/>
                                <w:numId w:val="13"/>
                              </w:numPr>
                              <w:rPr>
                                <w:rFonts w:eastAsia="宋体"/>
                                <w:lang w:eastAsia="zh-CN"/>
                              </w:rPr>
                            </w:pPr>
                            <w:r w:rsidRPr="00C941C9">
                              <w:rPr>
                                <w:szCs w:val="20"/>
                                <w:lang w:val="en-US" w:eastAsia="zh-CN"/>
                              </w:rPr>
                              <w:t xml:space="preserve">For simultaneous transmissions of SRS resources of </w:t>
                            </w:r>
                            <w:proofErr w:type="gramStart"/>
                            <w:r w:rsidRPr="00C941C9">
                              <w:rPr>
                                <w:szCs w:val="20"/>
                                <w:lang w:val="en-US" w:eastAsia="zh-CN"/>
                              </w:rPr>
                              <w:t>a</w:t>
                            </w:r>
                            <w:proofErr w:type="gramEnd"/>
                            <w:r w:rsidRPr="00C941C9">
                              <w:rPr>
                                <w:szCs w:val="20"/>
                                <w:lang w:val="en-US" w:eastAsia="zh-CN"/>
                              </w:rPr>
                              <w:t xml:space="preserve"> SRS resource set </w:t>
                            </w:r>
                            <w:r w:rsidRPr="00C941C9">
                              <w:rPr>
                                <w:color w:val="000000"/>
                                <w:szCs w:val="20"/>
                                <w:lang w:eastAsia="zh-CN"/>
                              </w:rPr>
                              <w:t xml:space="preserve">with higher layer </w:t>
                            </w:r>
                            <w:r w:rsidRPr="00C941C9">
                              <w:rPr>
                                <w:szCs w:val="20"/>
                                <w:lang w:val="en-US" w:eastAsia="zh-CN"/>
                              </w:rPr>
                              <w:t>parameter usage in SRS-</w:t>
                            </w:r>
                            <w:proofErr w:type="spellStart"/>
                            <w:r w:rsidRPr="00C941C9">
                              <w:rPr>
                                <w:szCs w:val="20"/>
                                <w:lang w:val="en-US" w:eastAsia="zh-CN"/>
                              </w:rPr>
                              <w:t>ResourceSet</w:t>
                            </w:r>
                            <w:proofErr w:type="spellEnd"/>
                            <w:r w:rsidRPr="00C941C9">
                              <w:rPr>
                                <w:szCs w:val="20"/>
                                <w:lang w:val="en-US" w:eastAsia="zh-CN"/>
                              </w:rPr>
                              <w:t xml:space="preserve"> set to ‘</w:t>
                            </w:r>
                            <w:proofErr w:type="spellStart"/>
                            <w:r w:rsidRPr="00C941C9">
                              <w:rPr>
                                <w:szCs w:val="20"/>
                                <w:lang w:val="en-US" w:eastAsia="zh-CN"/>
                              </w:rPr>
                              <w:t>nonCodebook</w:t>
                            </w:r>
                            <w:proofErr w:type="spellEnd"/>
                            <w:r w:rsidRPr="00C941C9">
                              <w:rPr>
                                <w:szCs w:val="20"/>
                                <w:lang w:val="en-US" w:eastAsia="zh-CN"/>
                              </w:rPr>
                              <w:t xml:space="preserve">’, if the total UE transmit power for SRS transmission in a respective transmission occasion </w:t>
                            </w:r>
                            <w:r w:rsidRPr="00C941C9">
                              <w:rPr>
                                <w:noProof/>
                                <w:szCs w:val="20"/>
                                <w:lang w:val="en-US" w:eastAsia="zh-CN"/>
                              </w:rPr>
                              <w:object w:dxaOrig="150" w:dyaOrig="233" w14:anchorId="34740E7E">
                                <v:shape id="_x0000_i1028" type="#_x0000_t75" style="width:7.5pt;height:11.65pt" o:ole="">
                                  <v:imagedata r:id="rId13" o:title=""/>
                                </v:shape>
                                <o:OLEObject Type="Embed" ProgID="Equation.3" ShapeID="_x0000_i1028" DrawAspect="Content" ObjectID="_1773696841" r:id="rId14"/>
                              </w:object>
                            </w:r>
                            <w:r w:rsidRPr="00C941C9">
                              <w:rPr>
                                <w:szCs w:val="20"/>
                                <w:lang w:val="en-US" w:eastAsia="zh-CN"/>
                              </w:rPr>
                              <w:t xml:space="preserve"> would exceed </w:t>
                            </w:r>
                            <w:r w:rsidRPr="00C941C9">
                              <w:rPr>
                                <w:noProof/>
                                <w:szCs w:val="20"/>
                                <w:lang w:val="en-US" w:eastAsia="zh-CN"/>
                              </w:rPr>
                              <w:object w:dxaOrig="791" w:dyaOrig="341" w14:anchorId="635CC22D">
                                <v:shape id="_x0000_i1030" type="#_x0000_t75" style="width:39.55pt;height:17.05pt" o:ole="">
                                  <v:imagedata r:id="rId11" o:title=""/>
                                </v:shape>
                                <o:OLEObject Type="Embed" ProgID="Equation.3" ShapeID="_x0000_i1030" DrawAspect="Content" ObjectID="_1773696842" r:id="rId15"/>
                              </w:object>
                            </w:r>
                            <w:r w:rsidRPr="00C941C9">
                              <w:rPr>
                                <w:szCs w:val="20"/>
                                <w:lang w:val="en-US" w:eastAsia="zh-CN"/>
                              </w:rPr>
                              <w:t>, the UE should perform equal power scaling across the overlapping SRS resources.</w:t>
                            </w:r>
                            <w:bookmarkEnd w:id="6"/>
                            <w:bookmarkEnd w:id="7"/>
                            <w:bookmarkEnd w:id="8"/>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D5A6F9" id="_x0000_s1027" type="#_x0000_t202" style="position:absolute;margin-left:-21.8pt;margin-top:251.1pt;width:477.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">
                <v:textbox style="mso-fit-shape-to-text:t">
                  <w:txbxContent>
                    <w:p w14:paraId="78922BD9" w14:textId="27EBA823" w:rsidR="0008330E" w:rsidRPr="00543C4E" w:rsidRDefault="0008330E" w:rsidP="0008330E">
                      <w:pPr>
                        <w:rPr>
                          <w:b/>
                          <w:bCs/>
                          <w:lang w:eastAsia="x-none"/>
                        </w:rPr>
                      </w:pPr>
                      <w:r w:rsidRPr="00543C4E">
                        <w:rPr>
                          <w:b/>
                          <w:bCs/>
                          <w:lang w:eastAsia="x-none"/>
                        </w:rPr>
                        <w:t>For future meetings:</w:t>
                      </w:r>
                    </w:p>
                    <w:p w14:paraId="1AA910C8" w14:textId="77777777" w:rsidR="0008330E" w:rsidRDefault="0008330E" w:rsidP="0008330E">
                      <w:pPr>
                        <w:rPr>
                          <w:lang w:eastAsia="x-none"/>
                        </w:rPr>
                      </w:pPr>
                      <w:bookmarkStart w:id="8" w:name="OLE_LINK5"/>
                      <w:bookmarkStart w:id="9" w:name="OLE_LINK6"/>
                      <w:bookmarkStart w:id="10" w:name="_Hlk162445499"/>
                      <w:r>
                        <w:rPr>
                          <w:lang w:eastAsia="x-none"/>
                        </w:rPr>
                        <w:t>Study the following two options for RAN1#116bis:</w:t>
                      </w:r>
                    </w:p>
                    <w:p w14:paraId="62F58053" w14:textId="77777777" w:rsidR="0008330E" w:rsidRDefault="0008330E" w:rsidP="0008330E">
                      <w:pPr>
                        <w:numPr>
                          <w:ilvl w:val="0"/>
                          <w:numId w:val="13"/>
                        </w:numPr>
                        <w:rPr>
                          <w:rFonts w:eastAsia="宋体"/>
                          <w:szCs w:val="20"/>
                          <w:lang w:eastAsia="zh-CN"/>
                        </w:rPr>
                      </w:pPr>
                      <w:r>
                        <w:rPr>
                          <w:rFonts w:eastAsia="宋体" w:hint="eastAsia"/>
                          <w:szCs w:val="20"/>
                          <w:lang w:eastAsia="zh-CN"/>
                        </w:rPr>
                        <w:t>Mo</w:t>
                      </w:r>
                      <w:r>
                        <w:rPr>
                          <w:rFonts w:eastAsia="宋体"/>
                          <w:szCs w:val="20"/>
                          <w:lang w:eastAsia="zh-CN"/>
                        </w:rPr>
                        <w:t>dified Option2:</w:t>
                      </w:r>
                    </w:p>
                    <w:p w14:paraId="7F48EEC7" w14:textId="77777777" w:rsidR="0008330E" w:rsidRPr="00543C4E" w:rsidRDefault="0008330E" w:rsidP="0008330E">
                      <w:pPr>
                        <w:numPr>
                          <w:ilvl w:val="1"/>
                          <w:numId w:val="13"/>
                        </w:numPr>
                        <w:rPr>
                          <w:rFonts w:eastAsia="宋体"/>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宋体"/>
                          <w:szCs w:val="20"/>
                          <w:lang w:eastAsia="zh-CN"/>
                        </w:rPr>
                        <w:t>.</w:t>
                      </w:r>
                    </w:p>
                    <w:p w14:paraId="2BFD4773" w14:textId="77777777" w:rsidR="0008330E" w:rsidRDefault="0008330E" w:rsidP="0008330E">
                      <w:pPr>
                        <w:numPr>
                          <w:ilvl w:val="0"/>
                          <w:numId w:val="13"/>
                        </w:numPr>
                        <w:rPr>
                          <w:rFonts w:eastAsia="宋体"/>
                          <w:lang w:eastAsia="zh-CN"/>
                        </w:rPr>
                      </w:pPr>
                      <w:r>
                        <w:rPr>
                          <w:rFonts w:eastAsia="宋体"/>
                          <w:lang w:eastAsia="zh-CN"/>
                        </w:rPr>
                        <w:t xml:space="preserve">Option4: restrict it to ‘nonCodebook’ and the case when UE transmit power exceeds </w:t>
                      </w:r>
                      <w:r w:rsidRPr="00BF5E9C">
                        <w:rPr>
                          <w:i/>
                          <w:iCs/>
                          <w:noProof/>
                          <w:szCs w:val="20"/>
                          <w:lang w:val="en-US" w:eastAsia="zh-CN"/>
                        </w:rPr>
                        <w:object w:dxaOrig="791" w:dyaOrig="341" w14:anchorId="011C4447">
                          <v:shape id="_x0000_i1026" type="#_x0000_t75" style="width:39.55pt;height:17.05pt" o:ole="">
                            <v:imagedata r:id="rId16" o:title=""/>
                          </v:shape>
                          <o:OLEObject Type="Embed" ProgID="Equation.3" ShapeID="_x0000_i1026" DrawAspect="Content" ObjectID="_1773661761" r:id="rId17"/>
                        </w:object>
                      </w:r>
                      <w:r>
                        <w:rPr>
                          <w:i/>
                          <w:iCs/>
                          <w:szCs w:val="20"/>
                          <w:lang w:val="en-US" w:eastAsia="zh-CN"/>
                        </w:rPr>
                        <w:t xml:space="preserve"> </w:t>
                      </w:r>
                      <w:r w:rsidRPr="001E0129">
                        <w:rPr>
                          <w:rFonts w:eastAsia="宋体"/>
                          <w:lang w:eastAsia="zh-CN"/>
                        </w:rPr>
                        <w:t>as below</w:t>
                      </w:r>
                    </w:p>
                    <w:p w14:paraId="703ED166" w14:textId="1D241316" w:rsidR="0008330E" w:rsidRPr="00B65013" w:rsidRDefault="0008330E" w:rsidP="00B65013">
                      <w:pPr>
                        <w:numPr>
                          <w:ilvl w:val="1"/>
                          <w:numId w:val="13"/>
                        </w:numPr>
                        <w:rPr>
                          <w:rFonts w:eastAsia="宋体"/>
                          <w:lang w:eastAsia="zh-CN"/>
                        </w:rPr>
                      </w:pPr>
                      <w:r w:rsidRPr="00C941C9">
                        <w:rPr>
                          <w:szCs w:val="20"/>
                          <w:lang w:val="en-US" w:eastAsia="zh-CN"/>
                        </w:rPr>
                        <w:t xml:space="preserve">For simultaneous transmissions of SRS resources of </w:t>
                      </w:r>
                      <w:proofErr w:type="gramStart"/>
                      <w:r w:rsidRPr="00C941C9">
                        <w:rPr>
                          <w:szCs w:val="20"/>
                          <w:lang w:val="en-US" w:eastAsia="zh-CN"/>
                        </w:rPr>
                        <w:t>a</w:t>
                      </w:r>
                      <w:proofErr w:type="gramEnd"/>
                      <w:r w:rsidRPr="00C941C9">
                        <w:rPr>
                          <w:szCs w:val="20"/>
                          <w:lang w:val="en-US" w:eastAsia="zh-CN"/>
                        </w:rPr>
                        <w:t xml:space="preserve"> SRS resource set </w:t>
                      </w:r>
                      <w:r w:rsidRPr="00C941C9">
                        <w:rPr>
                          <w:color w:val="000000"/>
                          <w:szCs w:val="20"/>
                          <w:lang w:eastAsia="zh-CN"/>
                        </w:rPr>
                        <w:t xml:space="preserve">with higher layer </w:t>
                      </w:r>
                      <w:r w:rsidRPr="00C941C9">
                        <w:rPr>
                          <w:szCs w:val="20"/>
                          <w:lang w:val="en-US" w:eastAsia="zh-CN"/>
                        </w:rPr>
                        <w:t>parameter usage in SRS-</w:t>
                      </w:r>
                      <w:proofErr w:type="spellStart"/>
                      <w:r w:rsidRPr="00C941C9">
                        <w:rPr>
                          <w:szCs w:val="20"/>
                          <w:lang w:val="en-US" w:eastAsia="zh-CN"/>
                        </w:rPr>
                        <w:t>ResourceSet</w:t>
                      </w:r>
                      <w:proofErr w:type="spellEnd"/>
                      <w:r w:rsidRPr="00C941C9">
                        <w:rPr>
                          <w:szCs w:val="20"/>
                          <w:lang w:val="en-US" w:eastAsia="zh-CN"/>
                        </w:rPr>
                        <w:t xml:space="preserve"> set to ‘</w:t>
                      </w:r>
                      <w:proofErr w:type="spellStart"/>
                      <w:r w:rsidRPr="00C941C9">
                        <w:rPr>
                          <w:szCs w:val="20"/>
                          <w:lang w:val="en-US" w:eastAsia="zh-CN"/>
                        </w:rPr>
                        <w:t>nonCodebook</w:t>
                      </w:r>
                      <w:proofErr w:type="spellEnd"/>
                      <w:r w:rsidRPr="00C941C9">
                        <w:rPr>
                          <w:szCs w:val="20"/>
                          <w:lang w:val="en-US" w:eastAsia="zh-CN"/>
                        </w:rPr>
                        <w:t xml:space="preserve">’, if the total UE transmit power for SRS transmission in a respective transmission occasion </w:t>
                      </w:r>
                      <w:r w:rsidRPr="00C941C9">
                        <w:rPr>
                          <w:noProof/>
                          <w:szCs w:val="20"/>
                          <w:lang w:val="en-US" w:eastAsia="zh-CN"/>
                        </w:rPr>
                        <w:object w:dxaOrig="150" w:dyaOrig="233" w14:anchorId="34740E7E">
                          <v:shape id="_x0000_i1028" type="#_x0000_t75" style="width:7.5pt;height:11.65pt" o:ole="">
                            <v:imagedata r:id="rId18" o:title=""/>
                          </v:shape>
                          <o:OLEObject Type="Embed" ProgID="Equation.3" ShapeID="_x0000_i1028" DrawAspect="Content" ObjectID="_1773661762" r:id="rId19"/>
                        </w:object>
                      </w:r>
                      <w:r w:rsidRPr="00C941C9">
                        <w:rPr>
                          <w:szCs w:val="20"/>
                          <w:lang w:val="en-US" w:eastAsia="zh-CN"/>
                        </w:rPr>
                        <w:t xml:space="preserve"> would exceed </w:t>
                      </w:r>
                      <w:r w:rsidRPr="00C941C9">
                        <w:rPr>
                          <w:noProof/>
                          <w:szCs w:val="20"/>
                          <w:lang w:val="en-US" w:eastAsia="zh-CN"/>
                        </w:rPr>
                        <w:object w:dxaOrig="791" w:dyaOrig="341" w14:anchorId="635CC22D">
                          <v:shape id="_x0000_i1030" type="#_x0000_t75" style="width:39.55pt;height:17.05pt" o:ole="">
                            <v:imagedata r:id="rId16" o:title=""/>
                          </v:shape>
                          <o:OLEObject Type="Embed" ProgID="Equation.3" ShapeID="_x0000_i1030" DrawAspect="Content" ObjectID="_1773661763" r:id="rId20"/>
                        </w:object>
                      </w:r>
                      <w:r w:rsidRPr="00C941C9">
                        <w:rPr>
                          <w:szCs w:val="20"/>
                          <w:lang w:val="en-US" w:eastAsia="zh-CN"/>
                        </w:rPr>
                        <w:t>, the UE should perform equal power scaling across the overlapping SRS resources.</w:t>
                      </w:r>
                      <w:bookmarkEnd w:id="8"/>
                      <w:bookmarkEnd w:id="9"/>
                      <w:bookmarkEnd w:id="10"/>
                    </w:p>
                  </w:txbxContent>
                </v:textbox>
                <w10:wrap type="square"/>
              </v:shape>
            </w:pict>
          </mc:Fallback>
        </mc:AlternateContent>
      </w:r>
      <w:r w:rsidR="0008330E">
        <w:rPr>
          <w:rFonts w:eastAsiaTheme="minorEastAsia" w:hint="eastAsia"/>
          <w:lang w:eastAsia="zh-CN"/>
        </w:rPr>
        <w:t>A</w:t>
      </w:r>
      <w:r w:rsidR="0008330E">
        <w:rPr>
          <w:rFonts w:eastAsiaTheme="minorEastAsia"/>
          <w:lang w:eastAsia="zh-CN"/>
        </w:rPr>
        <w:t xml:space="preserve">nd, </w:t>
      </w:r>
      <w:r>
        <w:rPr>
          <w:rFonts w:eastAsiaTheme="minorEastAsia"/>
          <w:lang w:eastAsia="zh-CN"/>
        </w:rPr>
        <w:t>following two options on power splitting/scaling are left for further discussion in RAN1#116bis.</w:t>
      </w:r>
    </w:p>
    <w:p w14:paraId="1CFF601F" w14:textId="02BF8A5D" w:rsidR="0008330E" w:rsidRPr="0008330E" w:rsidRDefault="00B65013" w:rsidP="00AD099C">
      <w:pPr>
        <w:rPr>
          <w:rFonts w:eastAsiaTheme="minorEastAsia"/>
          <w:lang w:eastAsia="zh-CN"/>
        </w:rPr>
      </w:pPr>
      <w:r>
        <w:rPr>
          <w:rFonts w:eastAsiaTheme="minorEastAsia"/>
          <w:lang w:eastAsia="zh-CN"/>
        </w:rPr>
        <w:lastRenderedPageBreak/>
        <w:t>In this contribution, we discuss these options</w:t>
      </w:r>
      <w:r w:rsidR="008D0CFE">
        <w:rPr>
          <w:rFonts w:eastAsiaTheme="minorEastAsia"/>
          <w:lang w:eastAsia="zh-CN"/>
        </w:rPr>
        <w:t xml:space="preserve"> on power </w:t>
      </w:r>
      <w:r w:rsidR="008C26DA">
        <w:rPr>
          <w:rFonts w:eastAsiaTheme="minorEastAsia"/>
          <w:lang w:eastAsia="zh-CN"/>
        </w:rPr>
        <w:t>splitting/scaling</w:t>
      </w:r>
      <w:r>
        <w:rPr>
          <w:rFonts w:eastAsiaTheme="minorEastAsia"/>
          <w:lang w:eastAsia="zh-CN"/>
        </w:rPr>
        <w:t xml:space="preserve"> for </w:t>
      </w:r>
      <w:r w:rsidR="00A2216C">
        <w:rPr>
          <w:rFonts w:eastAsiaTheme="minorEastAsia"/>
          <w:lang w:eastAsia="zh-CN"/>
        </w:rPr>
        <w:t xml:space="preserve">simultaneous transmission of </w:t>
      </w:r>
      <w:r>
        <w:rPr>
          <w:rFonts w:eastAsiaTheme="minorEastAsia"/>
          <w:lang w:eastAsia="zh-CN"/>
        </w:rPr>
        <w:t>overlapping multiple SRS resources within a set for usage ‘nonCodebook’.</w:t>
      </w:r>
    </w:p>
    <w:p w14:paraId="57C48730" w14:textId="493D97A1" w:rsidR="004F5D5A" w:rsidRDefault="004F5D5A" w:rsidP="004F5D5A">
      <w:pPr>
        <w:pStyle w:val="1"/>
      </w:pPr>
      <w:r>
        <w:t>Discussion</w:t>
      </w:r>
    </w:p>
    <w:p w14:paraId="298315E7" w14:textId="54E2A9D9" w:rsidR="00F8261B" w:rsidRDefault="008D0CFE" w:rsidP="00F8261B">
      <w:pPr>
        <w:rPr>
          <w:rFonts w:eastAsiaTheme="minorEastAsia"/>
          <w:lang w:eastAsia="zh-CN"/>
        </w:rPr>
      </w:pPr>
      <w:r w:rsidRPr="008D0CFE">
        <w:rPr>
          <w:rFonts w:eastAsiaTheme="minorEastAsia"/>
          <w:noProof/>
          <w:lang w:eastAsia="zh-CN"/>
        </w:rPr>
        <mc:AlternateContent>
          <mc:Choice Requires="wps">
            <w:drawing>
              <wp:anchor distT="45720" distB="45720" distL="114300" distR="114300" simplePos="0" relativeHeight="251663360" behindDoc="0" locked="0" layoutInCell="1" allowOverlap="1" wp14:anchorId="3BE77FD2" wp14:editId="48304E50">
                <wp:simplePos x="0" y="0"/>
                <wp:positionH relativeFrom="column">
                  <wp:posOffset>-386080</wp:posOffset>
                </wp:positionH>
                <wp:positionV relativeFrom="paragraph">
                  <wp:posOffset>557530</wp:posOffset>
                </wp:positionV>
                <wp:extent cx="6366510" cy="1228090"/>
                <wp:effectExtent l="0" t="0" r="15240" b="1016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6510" cy="1228090"/>
                        </a:xfrm>
                        <a:prstGeom prst="rect">
                          <a:avLst/>
                        </a:prstGeom>
                        <a:solidFill>
                          <a:srgbClr val="FFFFFF"/>
                        </a:solidFill>
                        <a:ln w="9525">
                          <a:solidFill>
                            <a:srgbClr val="000000"/>
                          </a:solidFill>
                          <a:miter lim="800000"/>
                          <a:headEnd/>
                          <a:tailEnd/>
                        </a:ln>
                      </wps:spPr>
                      <wps:txbx>
                        <w:txbxContent>
                          <w:p w14:paraId="2A7FA27B" w14:textId="5C10D06F" w:rsidR="008D0CFE" w:rsidRPr="008D0CFE" w:rsidRDefault="008D0CFE">
                            <w:pPr>
                              <w:rPr>
                                <w:rFonts w:eastAsiaTheme="minorEastAsia"/>
                                <w:color w:val="000000"/>
                                <w:lang w:eastAsia="zh-CN"/>
                              </w:rPr>
                            </w:pPr>
                            <w:r>
                              <w:rPr>
                                <w:rFonts w:eastAsiaTheme="minorEastAsia"/>
                                <w:color w:val="000000"/>
                                <w:lang w:eastAsia="zh-CN"/>
                              </w:rPr>
                              <w:t>…</w:t>
                            </w:r>
                          </w:p>
                          <w:p w14:paraId="15D28C1C" w14:textId="0C192CC3" w:rsidR="008D0CFE" w:rsidRDefault="008D0CFE">
                            <w:pPr>
                              <w:rPr>
                                <w:color w:val="000000"/>
                              </w:rPr>
                            </w:pPr>
                            <w:r>
                              <w:rPr>
                                <w:color w:val="000000"/>
                              </w:rPr>
                              <w:t>subclause 6.1.2.3</w:t>
                            </w:r>
                            <w:bookmarkStart w:id="9" w:name="_Hlk494787623"/>
                            <w:r w:rsidRPr="0048482F">
                              <w:rPr>
                                <w:color w:val="000000"/>
                              </w:rPr>
                              <w:t xml:space="preserve">. </w:t>
                            </w:r>
                            <w:bookmarkEnd w:id="9"/>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8D0CFE">
                              <w:rPr>
                                <w:rFonts w:eastAsia="MS Mincho"/>
                                <w:color w:val="000000"/>
                                <w:highlight w:val="yellow"/>
                              </w:rPr>
                              <w:t>The SRS resources transmitted simultaneously occupy the same RBs.</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w:t>
                            </w:r>
                          </w:p>
                          <w:p w14:paraId="3CD6E0AC" w14:textId="19CB1A33" w:rsidR="008D0CFE" w:rsidRPr="008D0CFE" w:rsidRDefault="008D0CFE">
                            <w:pPr>
                              <w:rPr>
                                <w:rFonts w:eastAsiaTheme="minorEastAsia"/>
                                <w:lang w:eastAsia="zh-CN"/>
                              </w:rPr>
                            </w:pPr>
                            <w:r>
                              <w:rPr>
                                <w:rFonts w:eastAsiaTheme="minor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E77FD2" id="_x0000_s1028" type="#_x0000_t202" style="position:absolute;margin-left:-30.4pt;margin-top:43.9pt;width:501.3pt;height:96.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">
                <v:textbox>
                  <w:txbxContent>
                    <w:p w14:paraId="2A7FA27B" w14:textId="5C10D06F" w:rsidR="008D0CFE" w:rsidRPr="008D0CFE" w:rsidRDefault="008D0CFE">
                      <w:pPr>
                        <w:rPr>
                          <w:rFonts w:eastAsiaTheme="minorEastAsia"/>
                          <w:color w:val="000000"/>
                          <w:lang w:eastAsia="zh-CN"/>
                        </w:rPr>
                      </w:pPr>
                      <w:r>
                        <w:rPr>
                          <w:rFonts w:eastAsiaTheme="minorEastAsia"/>
                          <w:color w:val="000000"/>
                          <w:lang w:eastAsia="zh-CN"/>
                        </w:rPr>
                        <w:t>…</w:t>
                      </w:r>
                    </w:p>
                    <w:p w14:paraId="15D28C1C" w14:textId="0C192CC3" w:rsidR="008D0CFE" w:rsidRDefault="008D0CFE">
                      <w:pPr>
                        <w:rPr>
                          <w:color w:val="000000"/>
                        </w:rPr>
                      </w:pPr>
                      <w:r>
                        <w:rPr>
                          <w:color w:val="000000"/>
                        </w:rPr>
                        <w:t>subclause 6.1.2.3</w:t>
                      </w:r>
                      <w:bookmarkStart w:id="12" w:name="_Hlk494787623"/>
                      <w:r w:rsidRPr="0048482F">
                        <w:rPr>
                          <w:color w:val="000000"/>
                        </w:rPr>
                        <w:t xml:space="preserve">. </w:t>
                      </w:r>
                      <w:bookmarkEnd w:id="12"/>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8D0CFE">
                        <w:rPr>
                          <w:rFonts w:eastAsia="MS Mincho"/>
                          <w:color w:val="000000"/>
                          <w:highlight w:val="yellow"/>
                        </w:rPr>
                        <w:t>The SRS resources transmitted simultaneously occupy the same RBs.</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w:t>
                      </w:r>
                    </w:p>
                    <w:p w14:paraId="3CD6E0AC" w14:textId="19CB1A33" w:rsidR="008D0CFE" w:rsidRPr="008D0CFE" w:rsidRDefault="008D0CFE">
                      <w:pPr>
                        <w:rPr>
                          <w:rFonts w:eastAsiaTheme="minorEastAsia"/>
                          <w:lang w:eastAsia="zh-CN"/>
                        </w:rPr>
                      </w:pPr>
                      <w:r>
                        <w:rPr>
                          <w:rFonts w:eastAsiaTheme="minorEastAsia"/>
                          <w:lang w:eastAsia="zh-CN"/>
                        </w:rPr>
                        <w:t>…</w:t>
                      </w:r>
                    </w:p>
                  </w:txbxContent>
                </v:textbox>
                <w10:wrap type="square"/>
              </v:shape>
            </w:pict>
          </mc:Fallback>
        </mc:AlternateContent>
      </w:r>
      <w:r w:rsidR="002334B1">
        <w:rPr>
          <w:rFonts w:eastAsiaTheme="minorEastAsia"/>
          <w:lang w:eastAsia="zh-CN"/>
        </w:rPr>
        <w:t>In the current spec, when multiple SRS resources within a set for usage ‘nonCodebook’ are simultaneously transmitted</w:t>
      </w:r>
      <w:r w:rsidR="00EE32DC">
        <w:rPr>
          <w:rFonts w:eastAsiaTheme="minorEastAsia"/>
          <w:lang w:eastAsia="zh-CN"/>
        </w:rPr>
        <w:t xml:space="preserve">, it is </w:t>
      </w:r>
      <w:r>
        <w:rPr>
          <w:rFonts w:eastAsiaTheme="minorEastAsia"/>
          <w:lang w:eastAsia="zh-CN"/>
        </w:rPr>
        <w:t>specified in 38.214 that the SRS resources occupy the same RBs.</w:t>
      </w:r>
    </w:p>
    <w:p w14:paraId="42AE33AD" w14:textId="601FE30A" w:rsidR="008D0CFE" w:rsidRDefault="008D0CFE" w:rsidP="00F8261B">
      <w:pPr>
        <w:rPr>
          <w:rFonts w:eastAsiaTheme="minorEastAsia"/>
          <w:lang w:eastAsia="zh-CN"/>
        </w:rPr>
      </w:pPr>
    </w:p>
    <w:p w14:paraId="3F5E4FF8" w14:textId="26B1C511" w:rsidR="008D0CFE" w:rsidRDefault="008D0CFE" w:rsidP="00F8261B">
      <w:pPr>
        <w:rPr>
          <w:rFonts w:eastAsiaTheme="minorEastAsia"/>
          <w:lang w:eastAsia="zh-CN"/>
        </w:rPr>
      </w:pPr>
      <w:r w:rsidRPr="008D0CFE">
        <w:rPr>
          <w:rFonts w:eastAsiaTheme="minorEastAsia"/>
          <w:noProof/>
          <w:lang w:eastAsia="zh-CN"/>
        </w:rPr>
        <mc:AlternateContent>
          <mc:Choice Requires="wps">
            <w:drawing>
              <wp:anchor distT="45720" distB="45720" distL="114300" distR="114300" simplePos="0" relativeHeight="251665408" behindDoc="0" locked="0" layoutInCell="1" allowOverlap="1" wp14:anchorId="5AE8C36A" wp14:editId="392E7B97">
                <wp:simplePos x="0" y="0"/>
                <wp:positionH relativeFrom="column">
                  <wp:posOffset>-386080</wp:posOffset>
                </wp:positionH>
                <wp:positionV relativeFrom="paragraph">
                  <wp:posOffset>435553</wp:posOffset>
                </wp:positionV>
                <wp:extent cx="6366510" cy="470535"/>
                <wp:effectExtent l="0" t="0" r="15240" b="247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6510" cy="470535"/>
                        </a:xfrm>
                        <a:prstGeom prst="rect">
                          <a:avLst/>
                        </a:prstGeom>
                        <a:solidFill>
                          <a:srgbClr val="FFFFFF"/>
                        </a:solidFill>
                        <a:ln w="9525">
                          <a:solidFill>
                            <a:srgbClr val="000000"/>
                          </a:solidFill>
                          <a:miter lim="800000"/>
                          <a:headEnd/>
                          <a:tailEnd/>
                        </a:ln>
                      </wps:spPr>
                      <wps:txbx>
                        <w:txbxContent>
                          <w:p w14:paraId="4FC50746" w14:textId="77777777" w:rsidR="008D0CFE" w:rsidRDefault="008D0CFE" w:rsidP="008D0CFE">
                            <w:pPr>
                              <w:rPr>
                                <w:iCs/>
                              </w:rPr>
                            </w:pPr>
                            <w:r>
                              <w:rPr>
                                <w:iCs/>
                              </w:rPr>
                              <w:t xml:space="preserve">For a given CC, multiple SRS resources in a set with usage “nonCodebook” are </w:t>
                            </w:r>
                            <w:r w:rsidRPr="00D0325F">
                              <w:rPr>
                                <w:iCs/>
                                <w:highlight w:val="yellow"/>
                              </w:rPr>
                              <w:t>not expected to be partially overlapped in time</w:t>
                            </w:r>
                          </w:p>
                          <w:p w14:paraId="6767A362" w14:textId="20F0C512" w:rsidR="008D0CFE" w:rsidRPr="008D0CFE" w:rsidRDefault="008D0CFE" w:rsidP="008D0CFE">
                            <w:pPr>
                              <w:rPr>
                                <w:rFonts w:eastAsiaTheme="minor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8C36A" id="_x0000_s1029" type="#_x0000_t202" style="position:absolute;margin-left:-30.4pt;margin-top:34.3pt;width:501.3pt;height:37.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">
                <v:textbox>
                  <w:txbxContent>
                    <w:p w14:paraId="4FC50746" w14:textId="77777777" w:rsidR="008D0CFE" w:rsidRDefault="008D0CFE" w:rsidP="008D0CFE">
                      <w:pPr>
                        <w:rPr>
                          <w:iCs/>
                        </w:rPr>
                      </w:pPr>
                      <w:r>
                        <w:rPr>
                          <w:iCs/>
                        </w:rPr>
                        <w:t xml:space="preserve">For a given CC, multiple SRS resources in a set with usage “nonCodebook” are </w:t>
                      </w:r>
                      <w:r w:rsidRPr="00D0325F">
                        <w:rPr>
                          <w:iCs/>
                          <w:highlight w:val="yellow"/>
                        </w:rPr>
                        <w:t>not expected to be partially overlapped in time</w:t>
                      </w:r>
                    </w:p>
                    <w:p w14:paraId="6767A362" w14:textId="20F0C512" w:rsidR="008D0CFE" w:rsidRPr="008D0CFE" w:rsidRDefault="008D0CFE" w:rsidP="008D0CFE">
                      <w:pPr>
                        <w:rPr>
                          <w:rFonts w:eastAsiaTheme="minorEastAsia"/>
                          <w:lang w:eastAsia="zh-CN"/>
                        </w:rPr>
                      </w:pPr>
                    </w:p>
                  </w:txbxContent>
                </v:textbox>
                <w10:wrap type="square"/>
              </v:shape>
            </w:pict>
          </mc:Fallback>
        </mc:AlternateContent>
      </w:r>
      <w:r>
        <w:rPr>
          <w:rFonts w:eastAsiaTheme="minorEastAsia" w:hint="eastAsia"/>
          <w:lang w:eastAsia="zh-CN"/>
        </w:rPr>
        <w:t>A</w:t>
      </w:r>
      <w:r>
        <w:rPr>
          <w:rFonts w:eastAsiaTheme="minorEastAsia"/>
          <w:lang w:eastAsia="zh-CN"/>
        </w:rPr>
        <w:t>nd, it was agreed in RAN1#116 that multiple SRS resources in a set with usage ‘nonCodebook’ are fully overlapped in time.</w:t>
      </w:r>
    </w:p>
    <w:p w14:paraId="69C60BE0" w14:textId="1D99B30B" w:rsidR="00ED70AB" w:rsidRDefault="008D0CFE" w:rsidP="009149F9">
      <w:pPr>
        <w:jc w:val="both"/>
        <w:rPr>
          <w:rFonts w:eastAsiaTheme="minorEastAsia"/>
          <w:lang w:eastAsia="zh-CN"/>
        </w:rPr>
      </w:pPr>
      <w:r>
        <w:rPr>
          <w:rFonts w:eastAsiaTheme="minorEastAsia"/>
          <w:lang w:eastAsia="zh-CN"/>
        </w:rPr>
        <w:t xml:space="preserve">Furthermore, </w:t>
      </w:r>
      <w:r w:rsidR="0039174F">
        <w:rPr>
          <w:rFonts w:eastAsiaTheme="minorEastAsia"/>
          <w:lang w:eastAsia="zh-CN"/>
        </w:rPr>
        <w:t>in current specification,</w:t>
      </w:r>
      <w:r w:rsidR="00AC3929">
        <w:rPr>
          <w:rFonts w:eastAsiaTheme="minorEastAsia"/>
          <w:lang w:eastAsia="zh-CN"/>
        </w:rPr>
        <w:t xml:space="preserve"> </w:t>
      </w:r>
      <w:r>
        <w:rPr>
          <w:rFonts w:eastAsiaTheme="minorEastAsia"/>
          <w:lang w:eastAsia="zh-CN"/>
        </w:rPr>
        <w:t xml:space="preserve">the </w:t>
      </w:r>
      <w:r w:rsidR="00801E90">
        <w:rPr>
          <w:rFonts w:eastAsiaTheme="minorEastAsia"/>
          <w:lang w:eastAsia="zh-CN"/>
        </w:rPr>
        <w:t xml:space="preserve">open-loop </w:t>
      </w:r>
      <w:r>
        <w:rPr>
          <w:rFonts w:eastAsiaTheme="minorEastAsia"/>
          <w:lang w:eastAsia="zh-CN"/>
        </w:rPr>
        <w:t>power control parameters P</w:t>
      </w:r>
      <w:r w:rsidRPr="008D0CFE">
        <w:rPr>
          <w:rFonts w:eastAsiaTheme="minorEastAsia"/>
          <w:vertAlign w:val="subscript"/>
          <w:lang w:eastAsia="zh-CN"/>
        </w:rPr>
        <w:t>0</w:t>
      </w:r>
      <w:r>
        <w:rPr>
          <w:rFonts w:eastAsiaTheme="minorEastAsia"/>
          <w:lang w:eastAsia="zh-CN"/>
        </w:rPr>
        <w:t xml:space="preserve"> </w:t>
      </w:r>
      <w:r w:rsidR="00AC3929">
        <w:rPr>
          <w:rFonts w:eastAsiaTheme="minorEastAsia"/>
          <w:lang w:eastAsia="zh-CN"/>
        </w:rPr>
        <w:t xml:space="preserve">/alpha and PL-RS </w:t>
      </w:r>
      <w:r>
        <w:rPr>
          <w:rFonts w:eastAsiaTheme="minorEastAsia"/>
          <w:lang w:eastAsia="zh-CN"/>
        </w:rPr>
        <w:t xml:space="preserve">are configured </w:t>
      </w:r>
      <w:r w:rsidR="00ED70AB">
        <w:rPr>
          <w:rFonts w:eastAsiaTheme="minorEastAsia"/>
          <w:lang w:eastAsia="zh-CN"/>
        </w:rPr>
        <w:t>per</w:t>
      </w:r>
      <w:r>
        <w:rPr>
          <w:rFonts w:eastAsiaTheme="minorEastAsia"/>
          <w:lang w:eastAsia="zh-CN"/>
        </w:rPr>
        <w:t xml:space="preserve"> SRS resource set.</w:t>
      </w:r>
      <w:r w:rsidR="00AC3929">
        <w:rPr>
          <w:rFonts w:eastAsiaTheme="minorEastAsia"/>
          <w:lang w:eastAsia="zh-CN"/>
        </w:rPr>
        <w:t xml:space="preserve"> Even when unified TCI frame work is configured, power control </w:t>
      </w:r>
      <w:r w:rsidR="00312460">
        <w:rPr>
          <w:rFonts w:eastAsiaTheme="minorEastAsia"/>
          <w:lang w:eastAsia="zh-CN"/>
        </w:rPr>
        <w:t xml:space="preserve">parameter setting is shared by all SRS resources configured in one SRS resource set. </w:t>
      </w:r>
      <w:r w:rsidR="0043323B">
        <w:rPr>
          <w:rFonts w:eastAsiaTheme="minorEastAsia"/>
          <w:lang w:eastAsia="zh-CN"/>
        </w:rPr>
        <w:t>Speaking of the closed-loop power control, closedloopindex is also configured per SRS resource set</w:t>
      </w:r>
      <w:r w:rsidR="00414791">
        <w:rPr>
          <w:rFonts w:eastAsiaTheme="minorEastAsia"/>
          <w:lang w:eastAsia="zh-CN"/>
        </w:rPr>
        <w:t xml:space="preserve"> when </w:t>
      </w:r>
      <w:r w:rsidR="00BE257C">
        <w:rPr>
          <w:rFonts w:eastAsiaTheme="minorEastAsia"/>
          <w:lang w:eastAsia="zh-CN"/>
        </w:rPr>
        <w:t xml:space="preserve">closed loop power adjustment states shared with PUSCH. So, transmission power of each SRS resources </w:t>
      </w:r>
      <w:r w:rsidR="00FB09BB">
        <w:rPr>
          <w:rFonts w:eastAsiaTheme="minorEastAsia"/>
          <w:lang w:eastAsia="zh-CN"/>
        </w:rPr>
        <w:t xml:space="preserve">is same due to the same set of power control parameters. When closed-loop power adjustment is configured separate from PUSCH, TPC or TPCs which are used to determine the adjustment level are also same for the fully-overlapped SRS resources because </w:t>
      </w:r>
      <w:r w:rsidR="00D0325F">
        <w:rPr>
          <w:rFonts w:eastAsiaTheme="minorEastAsia" w:hint="eastAsia"/>
          <w:lang w:eastAsia="zh-CN"/>
        </w:rPr>
        <w:t>the</w:t>
      </w:r>
      <w:r w:rsidR="00FB09BB">
        <w:rPr>
          <w:rFonts w:eastAsiaTheme="minorEastAsia"/>
          <w:lang w:eastAsia="zh-CN"/>
        </w:rPr>
        <w:t xml:space="preserve"> TPC determination timeline for each SRS occasion</w:t>
      </w:r>
      <w:r w:rsidR="00D0325F">
        <w:rPr>
          <w:rFonts w:eastAsiaTheme="minorEastAsia"/>
          <w:lang w:eastAsia="zh-CN"/>
        </w:rPr>
        <w:t xml:space="preserve"> is same</w:t>
      </w:r>
      <w:r w:rsidR="00FB09BB">
        <w:rPr>
          <w:rFonts w:eastAsiaTheme="minorEastAsia"/>
          <w:lang w:eastAsia="zh-CN"/>
        </w:rPr>
        <w:t xml:space="preserve">. So, we have an observation that </w:t>
      </w:r>
      <w:r w:rsidR="00FB09BB">
        <w:t>t</w:t>
      </w:r>
      <w:r w:rsidR="00FB09BB" w:rsidRPr="003F220F">
        <w:t xml:space="preserve">ransmission power of fully-overlapped SRS(s) in one SRS resource set is same even though it is calculated </w:t>
      </w:r>
      <w:r w:rsidR="000C6FAA">
        <w:t>per</w:t>
      </w:r>
      <w:r w:rsidR="00FB09BB" w:rsidRPr="003F220F">
        <w:t xml:space="preserve"> SRS </w:t>
      </w:r>
      <w:r w:rsidR="004E0CC2">
        <w:t>resource</w:t>
      </w:r>
      <w:r w:rsidR="00FB09BB" w:rsidRPr="003F220F">
        <w:t>.</w:t>
      </w:r>
    </w:p>
    <w:p w14:paraId="487B750B" w14:textId="26A8BA90" w:rsidR="00603CDB" w:rsidRDefault="006F1D38" w:rsidP="004A2D27">
      <w:pPr>
        <w:pStyle w:val="proposal"/>
        <w:numPr>
          <w:ilvl w:val="0"/>
          <w:numId w:val="0"/>
        </w:numPr>
      </w:pPr>
      <w:bookmarkStart w:id="10" w:name="OLE_LINK4"/>
      <w:r>
        <w:t>O</w:t>
      </w:r>
      <w:r>
        <w:rPr>
          <w:rFonts w:hint="eastAsia"/>
        </w:rPr>
        <w:t>bservation</w:t>
      </w:r>
      <w:r w:rsidR="006E7DB6">
        <w:t>1</w:t>
      </w:r>
      <w:r>
        <w:rPr>
          <w:rFonts w:hint="eastAsia"/>
        </w:rPr>
        <w:t>：</w:t>
      </w:r>
      <w:r w:rsidR="00603CDB" w:rsidRPr="003F220F">
        <w:t>Transmission power of fully-overlapped SRS(s) in one SRS resource set is same even though it is calculated</w:t>
      </w:r>
      <w:r w:rsidR="000C6FAA">
        <w:t xml:space="preserve"> per</w:t>
      </w:r>
      <w:r w:rsidR="00603CDB" w:rsidRPr="003F220F">
        <w:t xml:space="preserve"> SRS </w:t>
      </w:r>
      <w:r w:rsidR="004E0CC2">
        <w:t>resource</w:t>
      </w:r>
      <w:r w:rsidR="00603CDB" w:rsidRPr="003F220F">
        <w:t>.</w:t>
      </w:r>
      <w:bookmarkEnd w:id="10"/>
    </w:p>
    <w:p w14:paraId="732D9893" w14:textId="11243D9A" w:rsidR="000A2A61" w:rsidRDefault="00E14964" w:rsidP="00E14964">
      <w:pPr>
        <w:rPr>
          <w:rFonts w:eastAsiaTheme="minorEastAsia"/>
          <w:lang w:val="en-US" w:eastAsia="zh-CN"/>
        </w:rPr>
      </w:pPr>
      <w:r>
        <w:rPr>
          <w:rFonts w:eastAsiaTheme="minorEastAsia"/>
          <w:lang w:val="en-US" w:eastAsia="zh-CN"/>
        </w:rPr>
        <w:t>O</w:t>
      </w:r>
      <w:r w:rsidR="0061348C">
        <w:rPr>
          <w:rFonts w:eastAsiaTheme="minorEastAsia"/>
          <w:lang w:val="en-US" w:eastAsia="zh-CN"/>
        </w:rPr>
        <w:t>ne</w:t>
      </w:r>
      <w:r w:rsidR="006522C3">
        <w:rPr>
          <w:rFonts w:eastAsiaTheme="minorEastAsia"/>
          <w:lang w:val="en-US" w:eastAsia="zh-CN"/>
        </w:rPr>
        <w:t xml:space="preserve"> transmission power </w:t>
      </w:r>
      <w:r w:rsidR="001600DC">
        <w:rPr>
          <w:rFonts w:eastAsiaTheme="minorEastAsia"/>
          <w:lang w:val="en-US" w:eastAsia="zh-CN"/>
        </w:rPr>
        <w:t xml:space="preserve">P </w:t>
      </w:r>
      <w:r w:rsidR="006522C3">
        <w:rPr>
          <w:rFonts w:eastAsiaTheme="minorEastAsia"/>
          <w:lang w:val="en-US" w:eastAsia="zh-CN"/>
        </w:rPr>
        <w:t xml:space="preserve">calculated </w:t>
      </w:r>
      <w:r w:rsidR="003959F6">
        <w:rPr>
          <w:rFonts w:eastAsiaTheme="minorEastAsia"/>
          <w:lang w:val="en-US" w:eastAsia="zh-CN"/>
        </w:rPr>
        <w:t xml:space="preserve">based </w:t>
      </w:r>
      <w:r w:rsidR="006522C3">
        <w:rPr>
          <w:rFonts w:eastAsiaTheme="minorEastAsia"/>
          <w:lang w:val="en-US" w:eastAsia="zh-CN"/>
        </w:rPr>
        <w:t>on the power control parameter setting is derived</w:t>
      </w:r>
      <w:r>
        <w:rPr>
          <w:rFonts w:eastAsiaTheme="minorEastAsia"/>
          <w:lang w:val="en-US" w:eastAsia="zh-CN"/>
        </w:rPr>
        <w:t xml:space="preserve"> whenever it is calculated per SRS resource or per SRS occasion</w:t>
      </w:r>
      <w:r w:rsidR="006522C3">
        <w:rPr>
          <w:rFonts w:eastAsiaTheme="minorEastAsia"/>
          <w:lang w:val="en-US" w:eastAsia="zh-CN"/>
        </w:rPr>
        <w:t>.</w:t>
      </w:r>
      <w:r w:rsidR="008F0B0F">
        <w:rPr>
          <w:rFonts w:eastAsiaTheme="minorEastAsia"/>
          <w:lang w:val="en-US" w:eastAsia="zh-CN"/>
        </w:rPr>
        <w:t xml:space="preserve"> UE behavior </w:t>
      </w:r>
      <w:r w:rsidR="001600DC">
        <w:rPr>
          <w:rFonts w:eastAsiaTheme="minorEastAsia"/>
          <w:lang w:val="en-US" w:eastAsia="zh-CN"/>
        </w:rPr>
        <w:t xml:space="preserve">on determining transmission </w:t>
      </w:r>
      <w:r w:rsidR="00833251">
        <w:rPr>
          <w:rFonts w:eastAsiaTheme="minorEastAsia"/>
          <w:lang w:val="en-US" w:eastAsia="zh-CN"/>
        </w:rPr>
        <w:t>power for each SRS ports should be further clarified</w:t>
      </w:r>
      <w:r w:rsidR="00094BFE">
        <w:rPr>
          <w:rFonts w:eastAsiaTheme="minorEastAsia"/>
          <w:lang w:val="en-US" w:eastAsia="zh-CN"/>
        </w:rPr>
        <w:t xml:space="preserve">, because </w:t>
      </w:r>
      <w:r w:rsidR="00D118C0">
        <w:rPr>
          <w:rFonts w:eastAsiaTheme="minorEastAsia"/>
          <w:lang w:val="en-US" w:eastAsia="zh-CN"/>
        </w:rPr>
        <w:t xml:space="preserve">there is no any reference from current specification. </w:t>
      </w:r>
      <w:r w:rsidR="00B13AED">
        <w:rPr>
          <w:rFonts w:eastAsiaTheme="minorEastAsia"/>
          <w:lang w:val="en-US" w:eastAsia="zh-CN"/>
        </w:rPr>
        <w:t xml:space="preserve">The following two </w:t>
      </w:r>
      <w:r w:rsidR="00C25427">
        <w:rPr>
          <w:rFonts w:eastAsiaTheme="minorEastAsia"/>
          <w:lang w:val="en-US" w:eastAsia="zh-CN"/>
        </w:rPr>
        <w:t>assumptions</w:t>
      </w:r>
      <w:r w:rsidR="00B13AED">
        <w:rPr>
          <w:rFonts w:eastAsiaTheme="minorEastAsia"/>
          <w:lang w:val="en-US" w:eastAsia="zh-CN"/>
        </w:rPr>
        <w:t xml:space="preserve"> are considered:</w:t>
      </w:r>
    </w:p>
    <w:p w14:paraId="3B6311CF" w14:textId="024DD9C0" w:rsidR="00B13AED" w:rsidRPr="00B13AED" w:rsidRDefault="00D96004" w:rsidP="00B13AED">
      <w:pPr>
        <w:pStyle w:val="a3"/>
        <w:numPr>
          <w:ilvl w:val="0"/>
          <w:numId w:val="15"/>
        </w:numPr>
        <w:ind w:firstLineChars="0"/>
        <w:rPr>
          <w:rFonts w:eastAsiaTheme="minorEastAsia"/>
          <w:lang w:val="en-US" w:eastAsia="zh-CN"/>
        </w:rPr>
      </w:pPr>
      <w:r>
        <w:rPr>
          <w:rFonts w:eastAsiaTheme="minorEastAsia"/>
          <w:lang w:val="en-US" w:eastAsia="zh-CN"/>
        </w:rPr>
        <w:t>Assumption 1</w:t>
      </w:r>
      <w:r w:rsidR="00E413D6">
        <w:rPr>
          <w:rFonts w:eastAsiaTheme="minorEastAsia" w:hint="eastAsia"/>
          <w:lang w:eastAsia="zh-CN"/>
        </w:rPr>
        <w:t>:</w:t>
      </w:r>
      <w:r w:rsidR="00E413D6">
        <w:rPr>
          <w:rFonts w:eastAsiaTheme="minorEastAsia"/>
          <w:lang w:eastAsia="zh-CN"/>
        </w:rPr>
        <w:t xml:space="preserve"> </w:t>
      </w:r>
      <w:r w:rsidR="00B13AED">
        <w:rPr>
          <w:rFonts w:eastAsiaTheme="minorEastAsia" w:hint="eastAsia"/>
          <w:lang w:eastAsia="zh-CN"/>
        </w:rPr>
        <w:t>UE</w:t>
      </w:r>
      <w:r w:rsidR="00B13AED">
        <w:rPr>
          <w:rFonts w:eastAsiaTheme="minorEastAsia"/>
          <w:lang w:eastAsia="zh-CN"/>
        </w:rPr>
        <w:t xml:space="preserve"> </w:t>
      </w:r>
      <w:r w:rsidR="00B13AED">
        <w:rPr>
          <w:rFonts w:eastAsiaTheme="minorEastAsia" w:hint="eastAsia"/>
          <w:lang w:eastAsia="zh-CN"/>
        </w:rPr>
        <w:t>assume</w:t>
      </w:r>
      <w:r>
        <w:rPr>
          <w:rFonts w:eastAsiaTheme="minorEastAsia"/>
          <w:lang w:eastAsia="zh-CN"/>
        </w:rPr>
        <w:t>s</w:t>
      </w:r>
      <w:r w:rsidR="00B13AED">
        <w:rPr>
          <w:rFonts w:eastAsiaTheme="minorEastAsia"/>
          <w:lang w:eastAsia="zh-CN"/>
        </w:rPr>
        <w:t xml:space="preserve"> </w:t>
      </w:r>
      <w:r w:rsidR="006E7DB6">
        <w:rPr>
          <w:rFonts w:eastAsiaTheme="minorEastAsia"/>
          <w:lang w:eastAsia="zh-CN"/>
        </w:rPr>
        <w:t xml:space="preserve">transmission power </w:t>
      </w:r>
      <w:r w:rsidR="00B13AED">
        <w:rPr>
          <w:rFonts w:eastAsiaTheme="minorEastAsia" w:hint="eastAsia"/>
          <w:lang w:eastAsia="zh-CN"/>
        </w:rPr>
        <w:t>P</w:t>
      </w:r>
      <w:r w:rsidR="00B13AED">
        <w:rPr>
          <w:rFonts w:eastAsiaTheme="minorEastAsia"/>
          <w:lang w:eastAsia="zh-CN"/>
        </w:rPr>
        <w:t xml:space="preserve"> is shared across all these overlapped SRS resources in one SRS resource set.</w:t>
      </w:r>
    </w:p>
    <w:p w14:paraId="08BAA6E3" w14:textId="06485E78" w:rsidR="00B13AED" w:rsidRPr="00B13AED" w:rsidRDefault="00D96004" w:rsidP="00B13AED">
      <w:pPr>
        <w:pStyle w:val="a3"/>
        <w:numPr>
          <w:ilvl w:val="0"/>
          <w:numId w:val="15"/>
        </w:numPr>
        <w:ind w:firstLineChars="0"/>
        <w:rPr>
          <w:rFonts w:eastAsiaTheme="minorEastAsia"/>
          <w:lang w:val="en-US" w:eastAsia="zh-CN"/>
        </w:rPr>
      </w:pPr>
      <w:r>
        <w:rPr>
          <w:rFonts w:eastAsiaTheme="minorEastAsia"/>
          <w:lang w:val="en-US" w:eastAsia="zh-CN"/>
        </w:rPr>
        <w:t>Assumption 2</w:t>
      </w:r>
      <w:r w:rsidR="00B13AED">
        <w:rPr>
          <w:rFonts w:eastAsiaTheme="minorEastAsia"/>
          <w:lang w:val="en-US" w:eastAsia="zh-CN"/>
        </w:rPr>
        <w:t xml:space="preserve">: </w:t>
      </w:r>
      <w:r w:rsidR="00E413D6">
        <w:rPr>
          <w:rFonts w:eastAsiaTheme="minorEastAsia"/>
          <w:lang w:val="en-US" w:eastAsia="zh-CN"/>
        </w:rPr>
        <w:t>UE assumes</w:t>
      </w:r>
      <w:r w:rsidR="00601DD2">
        <w:rPr>
          <w:rFonts w:eastAsiaTheme="minorEastAsia"/>
          <w:lang w:val="en-US" w:eastAsia="zh-CN"/>
        </w:rPr>
        <w:t xml:space="preserve"> transmission</w:t>
      </w:r>
      <w:r w:rsidR="006E7DB6">
        <w:rPr>
          <w:rFonts w:eastAsiaTheme="minorEastAsia"/>
          <w:lang w:val="en-US" w:eastAsia="zh-CN"/>
        </w:rPr>
        <w:t xml:space="preserve"> power</w:t>
      </w:r>
      <w:r w:rsidR="00601DD2">
        <w:rPr>
          <w:rFonts w:eastAsiaTheme="minorEastAsia"/>
          <w:lang w:val="en-US" w:eastAsia="zh-CN"/>
        </w:rPr>
        <w:t xml:space="preserve"> of every SRS resource is P.</w:t>
      </w:r>
    </w:p>
    <w:p w14:paraId="2D74919A" w14:textId="2611DD9F" w:rsidR="001A5BB6" w:rsidRDefault="00C32CDC" w:rsidP="00801E90">
      <w:pPr>
        <w:rPr>
          <w:rFonts w:eastAsiaTheme="minorEastAsia"/>
          <w:lang w:eastAsia="zh-CN"/>
        </w:rPr>
      </w:pPr>
      <w:r>
        <w:rPr>
          <w:rFonts w:eastAsiaTheme="minorEastAsia" w:hint="eastAsia"/>
          <w:lang w:eastAsia="zh-CN"/>
        </w:rPr>
        <w:t>With</w:t>
      </w:r>
      <w:r w:rsidR="000372FA">
        <w:rPr>
          <w:rFonts w:eastAsiaTheme="minorEastAsia"/>
          <w:lang w:eastAsia="zh-CN"/>
        </w:rPr>
        <w:t xml:space="preserve"> </w:t>
      </w:r>
      <w:r w:rsidR="00C3320B">
        <w:rPr>
          <w:rFonts w:eastAsiaTheme="minorEastAsia"/>
          <w:lang w:val="en-US" w:eastAsia="zh-CN"/>
        </w:rPr>
        <w:t>Assumption 1</w:t>
      </w:r>
      <w:r w:rsidR="00482E59">
        <w:rPr>
          <w:rFonts w:eastAsiaTheme="minorEastAsia"/>
          <w:lang w:eastAsia="zh-CN"/>
        </w:rPr>
        <w:t xml:space="preserve">, </w:t>
      </w:r>
      <w:r w:rsidR="004A142F">
        <w:rPr>
          <w:rFonts w:eastAsiaTheme="minorEastAsia"/>
          <w:lang w:eastAsia="zh-CN"/>
        </w:rPr>
        <w:t>UE sh</w:t>
      </w:r>
      <w:r w:rsidR="003959F6">
        <w:rPr>
          <w:rFonts w:eastAsiaTheme="minorEastAsia"/>
          <w:lang w:eastAsia="zh-CN"/>
        </w:rPr>
        <w:t>all</w:t>
      </w:r>
      <w:r w:rsidR="004A142F">
        <w:rPr>
          <w:rFonts w:eastAsiaTheme="minorEastAsia"/>
          <w:lang w:eastAsia="zh-CN"/>
        </w:rPr>
        <w:t xml:space="preserve"> equally split </w:t>
      </w:r>
      <w:r w:rsidR="006E7DB6">
        <w:rPr>
          <w:rFonts w:eastAsiaTheme="minorEastAsia"/>
          <w:lang w:eastAsia="zh-CN"/>
        </w:rPr>
        <w:t xml:space="preserve">transmission power </w:t>
      </w:r>
      <w:r w:rsidR="004A142F">
        <w:rPr>
          <w:rFonts w:eastAsiaTheme="minorEastAsia"/>
          <w:lang w:eastAsia="zh-CN"/>
        </w:rPr>
        <w:t>P to each SRS resources</w:t>
      </w:r>
      <w:r w:rsidR="00C25427">
        <w:rPr>
          <w:rFonts w:eastAsiaTheme="minorEastAsia"/>
          <w:lang w:eastAsia="zh-CN"/>
        </w:rPr>
        <w:t xml:space="preserve">. </w:t>
      </w:r>
      <w:r w:rsidR="00555AF1">
        <w:rPr>
          <w:rFonts w:eastAsiaTheme="minorEastAsia"/>
          <w:lang w:eastAsia="zh-CN"/>
        </w:rPr>
        <w:t xml:space="preserve">In </w:t>
      </w:r>
      <w:r w:rsidR="00E80EEA">
        <w:rPr>
          <w:rFonts w:eastAsiaTheme="minorEastAsia"/>
          <w:lang w:eastAsia="zh-CN"/>
        </w:rPr>
        <w:t>Assumption 2</w:t>
      </w:r>
      <w:r w:rsidR="00555AF1">
        <w:rPr>
          <w:rFonts w:eastAsiaTheme="minorEastAsia"/>
          <w:lang w:eastAsia="zh-CN"/>
        </w:rPr>
        <w:t xml:space="preserve">, </w:t>
      </w:r>
      <w:r w:rsidR="00BB7202">
        <w:rPr>
          <w:rFonts w:eastAsiaTheme="minorEastAsia"/>
          <w:lang w:eastAsia="zh-CN"/>
        </w:rPr>
        <w:t xml:space="preserve">total transmission power of these overlapped SRS resources can exceed the maximum transmission power Pcmax. So, how to determine transmission power of each SRS resources when P*4 exceeds </w:t>
      </w:r>
      <w:r w:rsidR="00BB7202">
        <w:rPr>
          <w:rFonts w:eastAsiaTheme="minorEastAsia"/>
          <w:lang w:eastAsia="zh-CN"/>
        </w:rPr>
        <w:lastRenderedPageBreak/>
        <w:t>Pcmax</w:t>
      </w:r>
      <w:r w:rsidR="00BB7202">
        <w:rPr>
          <w:rFonts w:eastAsiaTheme="minorEastAsia" w:hint="eastAsia"/>
          <w:lang w:eastAsia="zh-CN"/>
        </w:rPr>
        <w:t xml:space="preserve"> </w:t>
      </w:r>
      <w:r w:rsidR="00BB7202">
        <w:rPr>
          <w:rFonts w:eastAsiaTheme="minorEastAsia"/>
          <w:lang w:eastAsia="zh-CN"/>
        </w:rPr>
        <w:t>should be determined.</w:t>
      </w:r>
      <w:r w:rsidR="00207F12">
        <w:rPr>
          <w:rFonts w:eastAsiaTheme="minorEastAsia"/>
          <w:lang w:eastAsia="zh-CN"/>
        </w:rPr>
        <w:t xml:space="preserve"> And, Pcmax is function of transmission occasion </w:t>
      </w:r>
      <w:proofErr w:type="spellStart"/>
      <w:r w:rsidR="00207F12" w:rsidRPr="006056F2">
        <w:rPr>
          <w:rFonts w:eastAsiaTheme="minorEastAsia"/>
          <w:i/>
          <w:lang w:eastAsia="zh-CN"/>
        </w:rPr>
        <w:t>i</w:t>
      </w:r>
      <w:proofErr w:type="spellEnd"/>
      <w:r w:rsidR="00207F12">
        <w:rPr>
          <w:rFonts w:eastAsiaTheme="minorEastAsia"/>
          <w:lang w:eastAsia="zh-CN"/>
        </w:rPr>
        <w:t>, which means the transmission occasion is same for all overlapping resources within the set with usage ‘</w:t>
      </w:r>
      <w:proofErr w:type="spellStart"/>
      <w:r w:rsidR="00207F12">
        <w:rPr>
          <w:rFonts w:eastAsiaTheme="minorEastAsia"/>
          <w:lang w:eastAsia="zh-CN"/>
        </w:rPr>
        <w:t>nonCodebook</w:t>
      </w:r>
      <w:proofErr w:type="spellEnd"/>
      <w:r w:rsidR="00207F12">
        <w:rPr>
          <w:rFonts w:eastAsiaTheme="minorEastAsia"/>
          <w:lang w:eastAsia="zh-CN"/>
        </w:rPr>
        <w:t>’.</w:t>
      </w:r>
      <w:r w:rsidR="00BB7202">
        <w:rPr>
          <w:rFonts w:eastAsiaTheme="minorEastAsia"/>
          <w:lang w:eastAsia="zh-CN"/>
        </w:rPr>
        <w:t xml:space="preserve"> </w:t>
      </w:r>
    </w:p>
    <w:p w14:paraId="08DAC2AB" w14:textId="47C9B8B2" w:rsidR="002B6633" w:rsidRDefault="006812BC" w:rsidP="00801E90">
      <w:pPr>
        <w:rPr>
          <w:rFonts w:eastAsiaTheme="minorEastAsia"/>
          <w:lang w:eastAsia="zh-CN"/>
        </w:rPr>
      </w:pPr>
      <w:r>
        <w:rPr>
          <w:rFonts w:eastAsiaTheme="minorEastAsia"/>
          <w:lang w:eastAsia="zh-CN"/>
        </w:rPr>
        <w:t xml:space="preserve">In last meeting, </w:t>
      </w:r>
      <w:r w:rsidR="00207F12">
        <w:rPr>
          <w:rFonts w:eastAsiaTheme="minorEastAsia"/>
          <w:lang w:eastAsia="zh-CN"/>
        </w:rPr>
        <w:t>this issue is</w:t>
      </w:r>
      <w:r>
        <w:rPr>
          <w:rFonts w:eastAsiaTheme="minorEastAsia"/>
          <w:lang w:eastAsia="zh-CN"/>
        </w:rPr>
        <w:t xml:space="preserve"> extensively discussed and the following two options are left to be further discussed:</w:t>
      </w:r>
    </w:p>
    <w:tbl>
      <w:tblPr>
        <w:tblStyle w:val="ac"/>
        <w:tblW w:w="0" w:type="auto"/>
        <w:tblLook w:val="04A0" w:firstRow="1" w:lastRow="0" w:firstColumn="1" w:lastColumn="0" w:noHBand="0" w:noVBand="1"/>
      </w:tblPr>
      <w:tblGrid>
        <w:gridCol w:w="8296"/>
      </w:tblGrid>
      <w:tr w:rsidR="00A30B0D" w14:paraId="069DCE2C" w14:textId="77777777" w:rsidTr="00A30B0D">
        <w:tc>
          <w:tcPr>
            <w:tcW w:w="8296" w:type="dxa"/>
          </w:tcPr>
          <w:p w14:paraId="55A193EF" w14:textId="77777777" w:rsidR="00A30B0D" w:rsidRDefault="00A30B0D" w:rsidP="00A30B0D">
            <w:pPr>
              <w:rPr>
                <w:lang w:eastAsia="x-none"/>
              </w:rPr>
            </w:pPr>
            <w:r>
              <w:rPr>
                <w:lang w:eastAsia="x-none"/>
              </w:rPr>
              <w:t>Study the following two options for RAN1#116bis:</w:t>
            </w:r>
          </w:p>
          <w:p w14:paraId="32B52DB0" w14:textId="77777777" w:rsidR="00A30B0D" w:rsidRDefault="00A30B0D" w:rsidP="00A30B0D">
            <w:pPr>
              <w:numPr>
                <w:ilvl w:val="0"/>
                <w:numId w:val="13"/>
              </w:numPr>
              <w:rPr>
                <w:rFonts w:eastAsia="宋体"/>
                <w:szCs w:val="20"/>
                <w:lang w:eastAsia="zh-CN"/>
              </w:rPr>
            </w:pPr>
            <w:r>
              <w:rPr>
                <w:rFonts w:eastAsia="宋体" w:hint="eastAsia"/>
                <w:szCs w:val="20"/>
                <w:lang w:eastAsia="zh-CN"/>
              </w:rPr>
              <w:t>Mo</w:t>
            </w:r>
            <w:r>
              <w:rPr>
                <w:rFonts w:eastAsia="宋体"/>
                <w:szCs w:val="20"/>
                <w:lang w:eastAsia="zh-CN"/>
              </w:rPr>
              <w:t>dified Option2:</w:t>
            </w:r>
          </w:p>
          <w:p w14:paraId="6BA6880F" w14:textId="77777777" w:rsidR="00A30B0D" w:rsidRPr="00543C4E" w:rsidRDefault="00A30B0D" w:rsidP="00A30B0D">
            <w:pPr>
              <w:numPr>
                <w:ilvl w:val="1"/>
                <w:numId w:val="13"/>
              </w:numPr>
              <w:rPr>
                <w:rFonts w:eastAsia="宋体"/>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宋体"/>
                <w:szCs w:val="20"/>
                <w:lang w:eastAsia="zh-CN"/>
              </w:rPr>
              <w:t>.</w:t>
            </w:r>
          </w:p>
          <w:p w14:paraId="6EBEA075" w14:textId="77777777" w:rsidR="00A30B0D" w:rsidRDefault="00A30B0D" w:rsidP="00A30B0D">
            <w:pPr>
              <w:numPr>
                <w:ilvl w:val="0"/>
                <w:numId w:val="13"/>
              </w:numPr>
              <w:rPr>
                <w:rFonts w:eastAsia="宋体"/>
                <w:lang w:eastAsia="zh-CN"/>
              </w:rPr>
            </w:pPr>
            <w:r>
              <w:rPr>
                <w:rFonts w:eastAsia="宋体"/>
                <w:lang w:eastAsia="zh-CN"/>
              </w:rPr>
              <w:t xml:space="preserve">Option4: restrict it to ‘nonCodebook’ and the case when UE transmit power exceeds </w:t>
            </w:r>
            <w:r w:rsidRPr="00BF5E9C">
              <w:rPr>
                <w:i/>
                <w:iCs/>
                <w:noProof/>
                <w:szCs w:val="20"/>
                <w:lang w:val="en-US" w:eastAsia="zh-CN"/>
              </w:rPr>
              <w:object w:dxaOrig="791" w:dyaOrig="341" w14:anchorId="6EFB1026">
                <v:shape id="_x0000_i1031" type="#_x0000_t75" style="width:39.55pt;height:17.05pt" o:ole="">
                  <v:imagedata r:id="rId11" o:title=""/>
                </v:shape>
                <o:OLEObject Type="Embed" ProgID="Equation.3" ShapeID="_x0000_i1031" DrawAspect="Content" ObjectID="_1773696837" r:id="rId21"/>
              </w:object>
            </w:r>
            <w:r>
              <w:rPr>
                <w:i/>
                <w:iCs/>
                <w:szCs w:val="20"/>
                <w:lang w:val="en-US" w:eastAsia="zh-CN"/>
              </w:rPr>
              <w:t xml:space="preserve"> </w:t>
            </w:r>
            <w:r w:rsidRPr="001E0129">
              <w:rPr>
                <w:rFonts w:eastAsia="宋体"/>
                <w:lang w:eastAsia="zh-CN"/>
              </w:rPr>
              <w:t>as below</w:t>
            </w:r>
          </w:p>
          <w:p w14:paraId="4C7D8681" w14:textId="756AA18C" w:rsidR="00A30B0D" w:rsidRPr="00A30B0D" w:rsidRDefault="00A30B0D" w:rsidP="00801E90">
            <w:pPr>
              <w:numPr>
                <w:ilvl w:val="1"/>
                <w:numId w:val="13"/>
              </w:numPr>
              <w:rPr>
                <w:rFonts w:eastAsia="宋体"/>
                <w:lang w:eastAsia="zh-CN"/>
              </w:rPr>
            </w:pPr>
            <w:r w:rsidRPr="00C941C9">
              <w:rPr>
                <w:szCs w:val="20"/>
                <w:lang w:val="en-US"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val="en-US" w:eastAsia="zh-CN"/>
              </w:rPr>
              <w:t>parameter usage in SRS-</w:t>
            </w:r>
            <w:proofErr w:type="spellStart"/>
            <w:r w:rsidRPr="00C941C9">
              <w:rPr>
                <w:szCs w:val="20"/>
                <w:lang w:val="en-US" w:eastAsia="zh-CN"/>
              </w:rPr>
              <w:t>ResourceSet</w:t>
            </w:r>
            <w:proofErr w:type="spellEnd"/>
            <w:r w:rsidRPr="00C941C9">
              <w:rPr>
                <w:szCs w:val="20"/>
                <w:lang w:val="en-US" w:eastAsia="zh-CN"/>
              </w:rPr>
              <w:t xml:space="preserve"> set to ‘</w:t>
            </w:r>
            <w:proofErr w:type="spellStart"/>
            <w:r w:rsidRPr="00C941C9">
              <w:rPr>
                <w:szCs w:val="20"/>
                <w:lang w:val="en-US" w:eastAsia="zh-CN"/>
              </w:rPr>
              <w:t>nonCodebook</w:t>
            </w:r>
            <w:proofErr w:type="spellEnd"/>
            <w:r w:rsidRPr="00C941C9">
              <w:rPr>
                <w:szCs w:val="20"/>
                <w:lang w:val="en-US" w:eastAsia="zh-CN"/>
              </w:rPr>
              <w:t xml:space="preserve">’, if the total UE transmit power for SRS transmission in a respective transmission occasion </w:t>
            </w:r>
            <w:r w:rsidRPr="00C941C9">
              <w:rPr>
                <w:noProof/>
                <w:szCs w:val="20"/>
                <w:lang w:val="en-US" w:eastAsia="zh-CN"/>
              </w:rPr>
              <w:object w:dxaOrig="150" w:dyaOrig="233" w14:anchorId="30A77B6A">
                <v:shape id="_x0000_i1032" type="#_x0000_t75" style="width:7.5pt;height:11.65pt" o:ole="">
                  <v:imagedata r:id="rId13" o:title=""/>
                </v:shape>
                <o:OLEObject Type="Embed" ProgID="Equation.3" ShapeID="_x0000_i1032" DrawAspect="Content" ObjectID="_1773696838" r:id="rId22"/>
              </w:object>
            </w:r>
            <w:r w:rsidRPr="00C941C9">
              <w:rPr>
                <w:szCs w:val="20"/>
                <w:lang w:val="en-US" w:eastAsia="zh-CN"/>
              </w:rPr>
              <w:t xml:space="preserve"> would exceed </w:t>
            </w:r>
            <w:r w:rsidRPr="00C941C9">
              <w:rPr>
                <w:noProof/>
                <w:szCs w:val="20"/>
                <w:lang w:val="en-US" w:eastAsia="zh-CN"/>
              </w:rPr>
              <w:object w:dxaOrig="791" w:dyaOrig="341" w14:anchorId="243663DB">
                <v:shape id="_x0000_i1033" type="#_x0000_t75" style="width:39.55pt;height:17.05pt" o:ole="">
                  <v:imagedata r:id="rId11" o:title=""/>
                </v:shape>
                <o:OLEObject Type="Embed" ProgID="Equation.3" ShapeID="_x0000_i1033" DrawAspect="Content" ObjectID="_1773696839" r:id="rId23"/>
              </w:object>
            </w:r>
            <w:r w:rsidRPr="00C941C9">
              <w:rPr>
                <w:szCs w:val="20"/>
                <w:lang w:val="en-US" w:eastAsia="zh-CN"/>
              </w:rPr>
              <w:t>, the UE should perform equal power scaling across the overlapping SRS resources.</w:t>
            </w:r>
          </w:p>
        </w:tc>
      </w:tr>
    </w:tbl>
    <w:p w14:paraId="2B2603EA" w14:textId="444959E6" w:rsidR="004A2D27" w:rsidRDefault="004A2D27" w:rsidP="004A2D27">
      <w:pPr>
        <w:rPr>
          <w:rFonts w:eastAsiaTheme="minorEastAsia"/>
          <w:lang w:eastAsia="zh-CN"/>
        </w:rPr>
      </w:pPr>
    </w:p>
    <w:p w14:paraId="4D0AB4EE" w14:textId="557B5917" w:rsidR="003B2275" w:rsidRPr="004A2D27" w:rsidRDefault="003B2275" w:rsidP="00E64815">
      <w:pPr>
        <w:jc w:val="both"/>
        <w:rPr>
          <w:rFonts w:eastAsiaTheme="minorEastAsia"/>
          <w:lang w:val="en-US" w:eastAsia="zh-CN"/>
        </w:rPr>
      </w:pPr>
      <w:r>
        <w:rPr>
          <w:rFonts w:eastAsiaTheme="minorEastAsia"/>
          <w:lang w:val="en-US" w:eastAsia="zh-CN"/>
        </w:rPr>
        <w:t>Option2</w:t>
      </w:r>
      <w:r w:rsidR="00207F12">
        <w:rPr>
          <w:rFonts w:eastAsiaTheme="minorEastAsia"/>
          <w:lang w:val="en-US" w:eastAsia="zh-CN"/>
        </w:rPr>
        <w:t>,</w:t>
      </w:r>
      <w:r>
        <w:rPr>
          <w:rFonts w:eastAsiaTheme="minorEastAsia"/>
          <w:lang w:val="en-US" w:eastAsia="zh-CN"/>
        </w:rPr>
        <w:t xml:space="preserve"> which is derived from assumption 1</w:t>
      </w:r>
      <w:r w:rsidR="00207F12">
        <w:rPr>
          <w:rFonts w:eastAsiaTheme="minorEastAsia"/>
          <w:lang w:val="en-US" w:eastAsia="zh-CN"/>
        </w:rPr>
        <w:t>,</w:t>
      </w:r>
      <w:r>
        <w:rPr>
          <w:rFonts w:eastAsiaTheme="minorEastAsia"/>
          <w:lang w:val="en-US" w:eastAsia="zh-CN"/>
        </w:rPr>
        <w:t xml:space="preserve"> is benefi</w:t>
      </w:r>
      <w:r w:rsidR="00547DA1">
        <w:rPr>
          <w:rFonts w:eastAsiaTheme="minorEastAsia"/>
          <w:lang w:val="en-US" w:eastAsia="zh-CN"/>
        </w:rPr>
        <w:t>cial</w:t>
      </w:r>
      <w:r>
        <w:rPr>
          <w:rFonts w:eastAsiaTheme="minorEastAsia"/>
          <w:lang w:val="en-US" w:eastAsia="zh-CN"/>
        </w:rPr>
        <w:t xml:space="preserve"> </w:t>
      </w:r>
      <w:r w:rsidR="00CE2E98">
        <w:rPr>
          <w:rFonts w:eastAsiaTheme="minorEastAsia"/>
          <w:lang w:val="en-US" w:eastAsia="zh-CN"/>
        </w:rPr>
        <w:t xml:space="preserve">for both UE and gNB. </w:t>
      </w:r>
      <w:r w:rsidR="00921244">
        <w:rPr>
          <w:rFonts w:eastAsiaTheme="minorEastAsia"/>
          <w:lang w:val="en-US" w:eastAsia="zh-CN"/>
        </w:rPr>
        <w:t>With</w:t>
      </w:r>
      <w:r w:rsidR="00623E5B">
        <w:rPr>
          <w:rFonts w:eastAsiaTheme="minorEastAsia"/>
          <w:lang w:val="en-US" w:eastAsia="zh-CN"/>
        </w:rPr>
        <w:t xml:space="preserve"> assumption</w:t>
      </w:r>
      <w:r w:rsidR="00921244">
        <w:rPr>
          <w:rFonts w:eastAsiaTheme="minorEastAsia"/>
          <w:lang w:val="en-US" w:eastAsia="zh-CN"/>
        </w:rPr>
        <w:t xml:space="preserve"> 1</w:t>
      </w:r>
      <w:r w:rsidR="00174831">
        <w:rPr>
          <w:rFonts w:eastAsiaTheme="minorEastAsia"/>
          <w:lang w:val="en-US" w:eastAsia="zh-CN"/>
        </w:rPr>
        <w:t>, the understanding between</w:t>
      </w:r>
      <w:r w:rsidR="006F592B">
        <w:rPr>
          <w:rFonts w:eastAsiaTheme="minorEastAsia"/>
          <w:lang w:val="en-US" w:eastAsia="zh-CN"/>
        </w:rPr>
        <w:t xml:space="preserve"> gNB</w:t>
      </w:r>
      <w:r w:rsidR="00174831">
        <w:rPr>
          <w:rFonts w:eastAsiaTheme="minorEastAsia"/>
          <w:lang w:val="en-US" w:eastAsia="zh-CN"/>
        </w:rPr>
        <w:t xml:space="preserve"> and UE on</w:t>
      </w:r>
      <w:r w:rsidR="006F592B">
        <w:rPr>
          <w:rFonts w:eastAsiaTheme="minorEastAsia"/>
          <w:lang w:val="en-US" w:eastAsia="zh-CN"/>
        </w:rPr>
        <w:t xml:space="preserve"> </w:t>
      </w:r>
      <w:r w:rsidR="00735593">
        <w:rPr>
          <w:rFonts w:eastAsiaTheme="minorEastAsia"/>
          <w:lang w:val="en-US" w:eastAsia="zh-CN"/>
        </w:rPr>
        <w:t xml:space="preserve">maximum </w:t>
      </w:r>
      <w:r w:rsidR="00623E5B">
        <w:rPr>
          <w:rFonts w:eastAsiaTheme="minorEastAsia"/>
          <w:lang w:val="en-US" w:eastAsia="zh-CN"/>
        </w:rPr>
        <w:t xml:space="preserve">transmission power of each occasion </w:t>
      </w:r>
      <w:proofErr w:type="spellStart"/>
      <w:r w:rsidR="00735593">
        <w:rPr>
          <w:rFonts w:eastAsiaTheme="minorEastAsia"/>
          <w:lang w:val="en-US" w:eastAsia="zh-CN"/>
        </w:rPr>
        <w:t>Pcmax</w:t>
      </w:r>
      <w:proofErr w:type="spellEnd"/>
      <w:r w:rsidR="00174831">
        <w:rPr>
          <w:rFonts w:eastAsiaTheme="minorEastAsia"/>
          <w:lang w:val="en-US" w:eastAsia="zh-CN"/>
        </w:rPr>
        <w:t xml:space="preserve"> is aligned</w:t>
      </w:r>
      <w:r w:rsidR="000D4A79">
        <w:rPr>
          <w:rFonts w:eastAsiaTheme="minorEastAsia"/>
          <w:lang w:val="en-US" w:eastAsia="zh-CN"/>
        </w:rPr>
        <w:t>.</w:t>
      </w:r>
      <w:r w:rsidR="008839E3">
        <w:rPr>
          <w:rFonts w:eastAsiaTheme="minorEastAsia"/>
          <w:lang w:val="en-US" w:eastAsia="zh-CN"/>
        </w:rPr>
        <w:t xml:space="preserve"> </w:t>
      </w:r>
      <w:r w:rsidR="00CD405A">
        <w:rPr>
          <w:rFonts w:eastAsiaTheme="minorEastAsia"/>
          <w:lang w:val="en-US" w:eastAsia="zh-CN"/>
        </w:rPr>
        <w:t xml:space="preserve">On the other hand, </w:t>
      </w:r>
      <w:r w:rsidR="00E64815">
        <w:rPr>
          <w:rFonts w:eastAsiaTheme="minorEastAsia"/>
          <w:lang w:val="en-US" w:eastAsia="zh-CN"/>
        </w:rPr>
        <w:t>Power</w:t>
      </w:r>
      <w:r w:rsidR="00A820CD">
        <w:rPr>
          <w:rFonts w:eastAsiaTheme="minorEastAsia"/>
          <w:lang w:val="en-US" w:eastAsia="zh-CN"/>
        </w:rPr>
        <w:t xml:space="preserve"> control algorithm</w:t>
      </w:r>
      <w:r w:rsidR="00CD405A">
        <w:rPr>
          <w:rFonts w:eastAsiaTheme="minorEastAsia"/>
          <w:lang w:val="en-US" w:eastAsia="zh-CN"/>
        </w:rPr>
        <w:t xml:space="preserve"> is same</w:t>
      </w:r>
      <w:r w:rsidR="00A820CD">
        <w:rPr>
          <w:rFonts w:eastAsiaTheme="minorEastAsia"/>
          <w:lang w:val="en-US" w:eastAsia="zh-CN"/>
        </w:rPr>
        <w:t xml:space="preserve"> regardless whether the SRSs are </w:t>
      </w:r>
      <w:r w:rsidR="00E64815">
        <w:rPr>
          <w:rFonts w:eastAsiaTheme="minorEastAsia"/>
          <w:lang w:val="en-US" w:eastAsia="zh-CN"/>
        </w:rPr>
        <w:t>overlapped</w:t>
      </w:r>
      <w:r w:rsidR="00A820CD">
        <w:rPr>
          <w:rFonts w:eastAsiaTheme="minorEastAsia"/>
          <w:lang w:val="en-US" w:eastAsia="zh-CN"/>
        </w:rPr>
        <w:t xml:space="preserve"> or not.</w:t>
      </w:r>
      <w:r w:rsidR="0029365D">
        <w:rPr>
          <w:rFonts w:eastAsiaTheme="minorEastAsia"/>
          <w:lang w:val="en-US" w:eastAsia="zh-CN"/>
        </w:rPr>
        <w:t xml:space="preserve"> The </w:t>
      </w:r>
      <w:r w:rsidR="00AF6882">
        <w:rPr>
          <w:rFonts w:eastAsiaTheme="minorEastAsia"/>
          <w:lang w:val="en-US" w:eastAsia="zh-CN"/>
        </w:rPr>
        <w:t>transmission</w:t>
      </w:r>
      <w:r w:rsidR="0029365D">
        <w:rPr>
          <w:rFonts w:eastAsiaTheme="minorEastAsia"/>
          <w:lang w:val="en-US" w:eastAsia="zh-CN"/>
        </w:rPr>
        <w:t xml:space="preserve"> power </w:t>
      </w:r>
      <w:r w:rsidR="00AF6882">
        <w:rPr>
          <w:rFonts w:eastAsiaTheme="minorEastAsia"/>
          <w:lang w:val="en-US" w:eastAsia="zh-CN"/>
        </w:rPr>
        <w:t xml:space="preserve">aforementioned </w:t>
      </w:r>
      <w:r w:rsidR="00A07D9D">
        <w:rPr>
          <w:rFonts w:eastAsiaTheme="minorEastAsia"/>
          <w:lang w:val="en-US" w:eastAsia="zh-CN"/>
        </w:rPr>
        <w:t xml:space="preserve">P </w:t>
      </w:r>
      <w:r w:rsidR="0029365D">
        <w:rPr>
          <w:rFonts w:eastAsiaTheme="minorEastAsia"/>
          <w:lang w:val="en-US" w:eastAsia="zh-CN"/>
        </w:rPr>
        <w:t xml:space="preserve">derived from PC parameter setting can </w:t>
      </w:r>
      <w:r w:rsidR="00A23B93">
        <w:rPr>
          <w:rFonts w:eastAsiaTheme="minorEastAsia"/>
          <w:lang w:val="en-US" w:eastAsia="zh-CN"/>
        </w:rPr>
        <w:t>be</w:t>
      </w:r>
      <w:r w:rsidR="00A07D9D">
        <w:rPr>
          <w:rFonts w:eastAsiaTheme="minorEastAsia"/>
          <w:lang w:val="en-US" w:eastAsia="zh-CN"/>
        </w:rPr>
        <w:t xml:space="preserve"> up to Pcma</w:t>
      </w:r>
      <w:r w:rsidR="00A07D9D">
        <w:rPr>
          <w:rFonts w:eastAsiaTheme="minorEastAsia" w:hint="eastAsia"/>
          <w:lang w:val="en-US" w:eastAsia="zh-CN"/>
        </w:rPr>
        <w:t>x</w:t>
      </w:r>
      <w:r w:rsidR="00A07D9D">
        <w:rPr>
          <w:rFonts w:eastAsiaTheme="minorEastAsia"/>
          <w:lang w:val="en-US" w:eastAsia="zh-CN"/>
        </w:rPr>
        <w:t>.</w:t>
      </w:r>
      <w:r w:rsidR="00AF6882">
        <w:rPr>
          <w:rFonts w:eastAsiaTheme="minorEastAsia"/>
          <w:lang w:val="en-US" w:eastAsia="zh-CN"/>
        </w:rPr>
        <w:t xml:space="preserve"> </w:t>
      </w:r>
      <w:r w:rsidR="00224D25">
        <w:rPr>
          <w:rFonts w:eastAsiaTheme="minorEastAsia"/>
          <w:lang w:val="en-US" w:eastAsia="zh-CN"/>
        </w:rPr>
        <w:t>Since</w:t>
      </w:r>
      <w:r w:rsidR="00AF6882">
        <w:rPr>
          <w:rFonts w:eastAsiaTheme="minorEastAsia"/>
          <w:lang w:val="en-US" w:eastAsia="zh-CN"/>
        </w:rPr>
        <w:t xml:space="preserve"> SRS resources</w:t>
      </w:r>
      <w:r w:rsidR="00364D07">
        <w:rPr>
          <w:rFonts w:eastAsiaTheme="minorEastAsia"/>
          <w:lang w:val="en-US" w:eastAsia="zh-CN"/>
        </w:rPr>
        <w:t xml:space="preserve"> are overlapped, UE has to split </w:t>
      </w:r>
      <w:r w:rsidR="00CD405A">
        <w:rPr>
          <w:rFonts w:eastAsiaTheme="minorEastAsia"/>
          <w:lang w:val="en-US" w:eastAsia="zh-CN"/>
        </w:rPr>
        <w:t xml:space="preserve">transmission power </w:t>
      </w:r>
      <w:r w:rsidR="00364D07">
        <w:rPr>
          <w:rFonts w:eastAsiaTheme="minorEastAsia"/>
          <w:lang w:val="en-US" w:eastAsia="zh-CN"/>
        </w:rPr>
        <w:t>P across SRS resources</w:t>
      </w:r>
      <w:r w:rsidR="00CD405A">
        <w:rPr>
          <w:rFonts w:eastAsiaTheme="minorEastAsia"/>
          <w:lang w:val="en-US" w:eastAsia="zh-CN"/>
        </w:rPr>
        <w:t xml:space="preserve"> with usage ‘</w:t>
      </w:r>
      <w:proofErr w:type="spellStart"/>
      <w:r w:rsidR="00CD405A">
        <w:rPr>
          <w:rFonts w:eastAsiaTheme="minorEastAsia"/>
          <w:lang w:val="en-US" w:eastAsia="zh-CN"/>
        </w:rPr>
        <w:t>nonCodebook</w:t>
      </w:r>
      <w:proofErr w:type="spellEnd"/>
      <w:r w:rsidR="00CD405A">
        <w:rPr>
          <w:rFonts w:eastAsiaTheme="minorEastAsia"/>
          <w:lang w:val="en-US" w:eastAsia="zh-CN"/>
        </w:rPr>
        <w:t>’</w:t>
      </w:r>
      <w:r w:rsidR="00364D07">
        <w:rPr>
          <w:rFonts w:eastAsiaTheme="minorEastAsia"/>
          <w:lang w:val="en-US" w:eastAsia="zh-CN"/>
        </w:rPr>
        <w:t>.</w:t>
      </w:r>
      <w:r w:rsidR="00493A08">
        <w:rPr>
          <w:rFonts w:eastAsiaTheme="minorEastAsia"/>
          <w:lang w:val="en-US" w:eastAsia="zh-CN"/>
        </w:rPr>
        <w:t xml:space="preserve"> Moreover, the behavior is same as </w:t>
      </w:r>
      <w:r w:rsidR="00CD405A">
        <w:rPr>
          <w:rFonts w:eastAsiaTheme="minorEastAsia"/>
          <w:lang w:val="en-US" w:eastAsia="zh-CN"/>
        </w:rPr>
        <w:t xml:space="preserve">for </w:t>
      </w:r>
      <w:r w:rsidR="00493A08">
        <w:rPr>
          <w:rFonts w:eastAsiaTheme="minorEastAsia"/>
          <w:lang w:val="en-US" w:eastAsia="zh-CN"/>
        </w:rPr>
        <w:t xml:space="preserve">PUSCH ports. </w:t>
      </w:r>
      <w:r w:rsidR="00FA2CBD">
        <w:rPr>
          <w:rFonts w:eastAsiaTheme="minorEastAsia"/>
          <w:lang w:val="en-US" w:eastAsia="zh-CN"/>
        </w:rPr>
        <w:t xml:space="preserve">From the </w:t>
      </w:r>
      <w:r w:rsidR="00F564ED">
        <w:rPr>
          <w:rFonts w:eastAsiaTheme="minorEastAsia"/>
          <w:lang w:val="en-US" w:eastAsia="zh-CN"/>
        </w:rPr>
        <w:t>perspective</w:t>
      </w:r>
      <w:r w:rsidR="008839E3">
        <w:rPr>
          <w:rFonts w:eastAsiaTheme="minorEastAsia"/>
          <w:lang w:val="en-US" w:eastAsia="zh-CN"/>
        </w:rPr>
        <w:t xml:space="preserve"> of UE</w:t>
      </w:r>
      <w:r w:rsidR="00AD59A0">
        <w:rPr>
          <w:rFonts w:eastAsiaTheme="minorEastAsia"/>
          <w:lang w:val="en-US" w:eastAsia="zh-CN"/>
        </w:rPr>
        <w:t xml:space="preserve">, </w:t>
      </w:r>
      <w:r w:rsidR="00B3620B">
        <w:rPr>
          <w:rFonts w:eastAsiaTheme="minorEastAsia"/>
          <w:lang w:val="en-US" w:eastAsia="zh-CN"/>
        </w:rPr>
        <w:t xml:space="preserve">option 2 is </w:t>
      </w:r>
      <w:r w:rsidR="00BB3038">
        <w:rPr>
          <w:rFonts w:eastAsiaTheme="minorEastAsia"/>
          <w:lang w:val="en-US" w:eastAsia="zh-CN"/>
        </w:rPr>
        <w:t>simpler</w:t>
      </w:r>
      <w:r w:rsidR="00B3620B">
        <w:rPr>
          <w:rFonts w:eastAsiaTheme="minorEastAsia"/>
          <w:lang w:val="en-US" w:eastAsia="zh-CN"/>
        </w:rPr>
        <w:t xml:space="preserve"> </w:t>
      </w:r>
      <w:r w:rsidR="00207F12">
        <w:rPr>
          <w:rFonts w:eastAsiaTheme="minorEastAsia"/>
          <w:lang w:val="en-US" w:eastAsia="zh-CN"/>
        </w:rPr>
        <w:t>from</w:t>
      </w:r>
      <w:r w:rsidR="00B3620B">
        <w:rPr>
          <w:rFonts w:eastAsiaTheme="minorEastAsia"/>
          <w:lang w:val="en-US" w:eastAsia="zh-CN"/>
        </w:rPr>
        <w:t xml:space="preserve"> implementation</w:t>
      </w:r>
      <w:r w:rsidR="00207F12">
        <w:rPr>
          <w:rFonts w:eastAsiaTheme="minorEastAsia"/>
          <w:lang w:val="en-US" w:eastAsia="zh-CN"/>
        </w:rPr>
        <w:t xml:space="preserve"> perspective</w:t>
      </w:r>
      <w:r w:rsidR="00B3620B">
        <w:rPr>
          <w:rFonts w:eastAsiaTheme="minorEastAsia"/>
          <w:lang w:val="en-US" w:eastAsia="zh-CN"/>
        </w:rPr>
        <w:t>.</w:t>
      </w:r>
      <w:r w:rsidR="00083BD7">
        <w:rPr>
          <w:rFonts w:eastAsiaTheme="minorEastAsia"/>
          <w:lang w:val="en-US" w:eastAsia="zh-CN"/>
        </w:rPr>
        <w:t xml:space="preserve"> </w:t>
      </w:r>
    </w:p>
    <w:p w14:paraId="6FC75447" w14:textId="4B257256" w:rsidR="00ED70AB" w:rsidRPr="00603CDB" w:rsidRDefault="002F310D" w:rsidP="002F310D">
      <w:pPr>
        <w:pStyle w:val="proposal"/>
      </w:pPr>
      <w:r>
        <w:t>Support option 2.</w:t>
      </w:r>
    </w:p>
    <w:p w14:paraId="7922A22B" w14:textId="77777777" w:rsidR="004F5D5A" w:rsidRDefault="004F5D5A" w:rsidP="004F5D5A">
      <w:pPr>
        <w:pStyle w:val="1"/>
      </w:pPr>
      <w:r>
        <w:t>Conclusion</w:t>
      </w:r>
    </w:p>
    <w:p w14:paraId="4F55711F" w14:textId="38BA8BC6" w:rsidR="006E7DB6" w:rsidRPr="006E7DB6" w:rsidRDefault="006E7DB6" w:rsidP="005107CB">
      <w:pPr>
        <w:pStyle w:val="proposal"/>
        <w:numPr>
          <w:ilvl w:val="0"/>
          <w:numId w:val="0"/>
        </w:numPr>
        <w:rPr>
          <w:b w:val="0"/>
        </w:rPr>
      </w:pPr>
      <w:r w:rsidRPr="006E7DB6">
        <w:rPr>
          <w:rFonts w:hint="eastAsia"/>
          <w:b w:val="0"/>
        </w:rPr>
        <w:t>I</w:t>
      </w:r>
      <w:r w:rsidRPr="006E7DB6">
        <w:rPr>
          <w:b w:val="0"/>
        </w:rPr>
        <w:t xml:space="preserve">n this </w:t>
      </w:r>
      <w:r>
        <w:rPr>
          <w:b w:val="0"/>
        </w:rPr>
        <w:t>we discussed t</w:t>
      </w:r>
      <w:r w:rsidR="009C39BB">
        <w:rPr>
          <w:b w:val="0"/>
        </w:rPr>
        <w:t>wo options on transmission power splitting/scaling from last meeting, we also discussed transmission occasion when multiple SRS resources with usage ‘</w:t>
      </w:r>
      <w:proofErr w:type="spellStart"/>
      <w:r w:rsidR="009C39BB">
        <w:rPr>
          <w:b w:val="0"/>
        </w:rPr>
        <w:t>nonCodebook</w:t>
      </w:r>
      <w:proofErr w:type="spellEnd"/>
      <w:r w:rsidR="009C39BB">
        <w:rPr>
          <w:b w:val="0"/>
        </w:rPr>
        <w:t>’ are overlapped in time. We have following observation and proposal.</w:t>
      </w:r>
    </w:p>
    <w:p w14:paraId="2DAF0624" w14:textId="48506592" w:rsidR="005107CB" w:rsidRDefault="005107CB" w:rsidP="005107CB">
      <w:pPr>
        <w:pStyle w:val="proposal"/>
        <w:numPr>
          <w:ilvl w:val="0"/>
          <w:numId w:val="0"/>
        </w:numPr>
      </w:pPr>
      <w:r>
        <w:t>O</w:t>
      </w:r>
      <w:r>
        <w:rPr>
          <w:rFonts w:hint="eastAsia"/>
        </w:rPr>
        <w:t>bservation1</w:t>
      </w:r>
      <w:r>
        <w:rPr>
          <w:rFonts w:hint="eastAsia"/>
        </w:rPr>
        <w:t>：</w:t>
      </w:r>
      <w:r w:rsidRPr="003F220F">
        <w:t xml:space="preserve">Transmission power of fully-overlapped SRS(s) in one SRS resource set is same even though it is calculated </w:t>
      </w:r>
      <w:r w:rsidR="00D20C07">
        <w:t xml:space="preserve">per </w:t>
      </w:r>
      <w:r w:rsidRPr="003F220F">
        <w:t xml:space="preserve">SRS </w:t>
      </w:r>
      <w:r>
        <w:t>resource</w:t>
      </w:r>
      <w:r w:rsidRPr="003F220F">
        <w:t>.</w:t>
      </w:r>
    </w:p>
    <w:p w14:paraId="5D0A8F36" w14:textId="491686C5" w:rsidR="00356AEF" w:rsidRPr="00B5278A" w:rsidRDefault="005107CB" w:rsidP="006E7DB6">
      <w:pPr>
        <w:pStyle w:val="proposal"/>
        <w:numPr>
          <w:ilvl w:val="0"/>
          <w:numId w:val="16"/>
        </w:numPr>
        <w:ind w:left="0" w:firstLine="0"/>
      </w:pPr>
      <w:r>
        <w:t>Support option 2.</w:t>
      </w: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5F34B9C6" w14:textId="196C41D5" w:rsidR="00C75AA9" w:rsidRDefault="0008330E" w:rsidP="00A701B6">
      <w:pPr>
        <w:rPr>
          <w:rFonts w:eastAsiaTheme="minorEastAsia"/>
          <w:lang w:eastAsia="zh-CN"/>
        </w:rPr>
      </w:pPr>
      <w:r>
        <w:rPr>
          <w:rFonts w:eastAsiaTheme="minorEastAsia" w:hint="eastAsia"/>
          <w:lang w:eastAsia="zh-CN"/>
        </w:rPr>
        <w:t>[</w:t>
      </w:r>
      <w:r>
        <w:rPr>
          <w:rFonts w:eastAsiaTheme="minorEastAsia"/>
          <w:lang w:eastAsia="zh-CN"/>
        </w:rPr>
        <w:t>1] RAN1#116 Chairman’s notes</w:t>
      </w:r>
    </w:p>
    <w:p w14:paraId="69263F60" w14:textId="27093248" w:rsidR="0008330E" w:rsidRPr="0008330E" w:rsidRDefault="0008330E" w:rsidP="00A701B6">
      <w:pPr>
        <w:rPr>
          <w:rFonts w:eastAsiaTheme="minorEastAsia"/>
          <w:lang w:eastAsia="zh-CN"/>
        </w:rPr>
      </w:pPr>
      <w:r>
        <w:rPr>
          <w:rFonts w:eastAsiaTheme="minorEastAsia" w:hint="eastAsia"/>
          <w:lang w:eastAsia="zh-CN"/>
        </w:rPr>
        <w:t>[</w:t>
      </w:r>
      <w:r>
        <w:rPr>
          <w:rFonts w:eastAsiaTheme="minorEastAsia"/>
          <w:lang w:eastAsia="zh-CN"/>
        </w:rPr>
        <w:t>2] R1-240</w:t>
      </w:r>
      <w:r w:rsidRPr="0008330E">
        <w:rPr>
          <w:rFonts w:eastAsiaTheme="minorEastAsia"/>
          <w:lang w:eastAsia="zh-CN"/>
        </w:rPr>
        <w:t>1664</w:t>
      </w:r>
      <w:r>
        <w:rPr>
          <w:rFonts w:eastAsiaTheme="minorEastAsia"/>
          <w:lang w:eastAsia="zh-CN"/>
        </w:rPr>
        <w:t xml:space="preserve">, </w:t>
      </w:r>
      <w:r w:rsidRPr="0008330E">
        <w:rPr>
          <w:rFonts w:eastAsiaTheme="minorEastAsia"/>
          <w:lang w:eastAsia="zh-CN"/>
        </w:rPr>
        <w:t>Summary#2 of discussion on SRS transmission occasion and power scaling</w:t>
      </w:r>
      <w:r>
        <w:rPr>
          <w:rFonts w:eastAsiaTheme="minorEastAsia"/>
          <w:lang w:eastAsia="zh-CN"/>
        </w:rPr>
        <w:t>, moderator (vivo)</w:t>
      </w:r>
    </w:p>
    <w:sectPr w:rsidR="0008330E" w:rsidRPr="000833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D9C39" w14:textId="77777777" w:rsidR="00147BF3" w:rsidRDefault="00147BF3" w:rsidP="002B1692">
      <w:r>
        <w:separator/>
      </w:r>
    </w:p>
  </w:endnote>
  <w:endnote w:type="continuationSeparator" w:id="0">
    <w:p w14:paraId="01C3C914" w14:textId="77777777" w:rsidR="00147BF3" w:rsidRDefault="00147BF3"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9BE6" w14:textId="77777777" w:rsidR="00147BF3" w:rsidRDefault="00147BF3" w:rsidP="002B1692">
      <w:r>
        <w:separator/>
      </w:r>
    </w:p>
  </w:footnote>
  <w:footnote w:type="continuationSeparator" w:id="0">
    <w:p w14:paraId="72A277FC" w14:textId="77777777" w:rsidR="00147BF3" w:rsidRDefault="00147BF3"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1E16"/>
    <w:multiLevelType w:val="hybridMultilevel"/>
    <w:tmpl w:val="C3DA2BB4"/>
    <w:lvl w:ilvl="0" w:tplc="A63026F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8"/>
  </w:num>
  <w:num w:numId="2">
    <w:abstractNumId w:val="10"/>
  </w:num>
  <w:num w:numId="3">
    <w:abstractNumId w:val="8"/>
  </w:num>
  <w:num w:numId="4">
    <w:abstractNumId w:val="8"/>
  </w:num>
  <w:num w:numId="5">
    <w:abstractNumId w:val="1"/>
  </w:num>
  <w:num w:numId="6">
    <w:abstractNumId w:val="8"/>
  </w:num>
  <w:num w:numId="7">
    <w:abstractNumId w:val="8"/>
  </w:num>
  <w:num w:numId="8">
    <w:abstractNumId w:val="5"/>
  </w:num>
  <w:num w:numId="9">
    <w:abstractNumId w:val="7"/>
  </w:num>
  <w:num w:numId="10">
    <w:abstractNumId w:val="4"/>
  </w:num>
  <w:num w:numId="11">
    <w:abstractNumId w:val="2"/>
  </w:num>
  <w:num w:numId="12">
    <w:abstractNumId w:val="9"/>
  </w:num>
  <w:num w:numId="13">
    <w:abstractNumId w:val="6"/>
  </w:num>
  <w:num w:numId="14">
    <w:abstractNumId w:val="3"/>
  </w:num>
  <w:num w:numId="15">
    <w:abstractNumId w:val="0"/>
  </w:num>
  <w:num w:numId="1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004FD"/>
    <w:rsid w:val="00015586"/>
    <w:rsid w:val="00026C0B"/>
    <w:rsid w:val="000372FA"/>
    <w:rsid w:val="00056520"/>
    <w:rsid w:val="00070078"/>
    <w:rsid w:val="00072CC5"/>
    <w:rsid w:val="0008330E"/>
    <w:rsid w:val="00083BD7"/>
    <w:rsid w:val="0009308C"/>
    <w:rsid w:val="00094BFE"/>
    <w:rsid w:val="000A0FC6"/>
    <w:rsid w:val="000A2A61"/>
    <w:rsid w:val="000C6FAA"/>
    <w:rsid w:val="000D4A79"/>
    <w:rsid w:val="000D70D8"/>
    <w:rsid w:val="000F12F5"/>
    <w:rsid w:val="0010614C"/>
    <w:rsid w:val="00114643"/>
    <w:rsid w:val="00117618"/>
    <w:rsid w:val="00147BF3"/>
    <w:rsid w:val="00150473"/>
    <w:rsid w:val="001514D5"/>
    <w:rsid w:val="001600DC"/>
    <w:rsid w:val="001624C8"/>
    <w:rsid w:val="00174831"/>
    <w:rsid w:val="00194951"/>
    <w:rsid w:val="001A33F2"/>
    <w:rsid w:val="001A5BB6"/>
    <w:rsid w:val="001B0524"/>
    <w:rsid w:val="001B4E35"/>
    <w:rsid w:val="001C0D07"/>
    <w:rsid w:val="001C35BA"/>
    <w:rsid w:val="001E0129"/>
    <w:rsid w:val="00206BD4"/>
    <w:rsid w:val="00207F12"/>
    <w:rsid w:val="002128B6"/>
    <w:rsid w:val="00224D25"/>
    <w:rsid w:val="002334B1"/>
    <w:rsid w:val="00241E6B"/>
    <w:rsid w:val="00257D26"/>
    <w:rsid w:val="00273EF6"/>
    <w:rsid w:val="00274FAB"/>
    <w:rsid w:val="00284501"/>
    <w:rsid w:val="00286B1C"/>
    <w:rsid w:val="00292CF9"/>
    <w:rsid w:val="0029365D"/>
    <w:rsid w:val="002A1803"/>
    <w:rsid w:val="002B1692"/>
    <w:rsid w:val="002B6633"/>
    <w:rsid w:val="002C06F3"/>
    <w:rsid w:val="002D26F7"/>
    <w:rsid w:val="002D64D2"/>
    <w:rsid w:val="002E27EB"/>
    <w:rsid w:val="002F310D"/>
    <w:rsid w:val="00305CA2"/>
    <w:rsid w:val="00312460"/>
    <w:rsid w:val="00326996"/>
    <w:rsid w:val="0033528A"/>
    <w:rsid w:val="003419A4"/>
    <w:rsid w:val="003546F5"/>
    <w:rsid w:val="00356AEF"/>
    <w:rsid w:val="00364D07"/>
    <w:rsid w:val="00365427"/>
    <w:rsid w:val="003725CE"/>
    <w:rsid w:val="003728B0"/>
    <w:rsid w:val="00375BB9"/>
    <w:rsid w:val="0039174F"/>
    <w:rsid w:val="00392D1D"/>
    <w:rsid w:val="003959F6"/>
    <w:rsid w:val="003A48BB"/>
    <w:rsid w:val="003B2275"/>
    <w:rsid w:val="003B5046"/>
    <w:rsid w:val="003B6D11"/>
    <w:rsid w:val="003D6389"/>
    <w:rsid w:val="003E32BE"/>
    <w:rsid w:val="003F220F"/>
    <w:rsid w:val="003F30B1"/>
    <w:rsid w:val="00400A2D"/>
    <w:rsid w:val="00404315"/>
    <w:rsid w:val="0041176C"/>
    <w:rsid w:val="00414791"/>
    <w:rsid w:val="0043323B"/>
    <w:rsid w:val="0047015F"/>
    <w:rsid w:val="00472371"/>
    <w:rsid w:val="00476F70"/>
    <w:rsid w:val="00477B54"/>
    <w:rsid w:val="00482E59"/>
    <w:rsid w:val="004841D9"/>
    <w:rsid w:val="00493A08"/>
    <w:rsid w:val="00496774"/>
    <w:rsid w:val="004A142F"/>
    <w:rsid w:val="004A2D27"/>
    <w:rsid w:val="004C6992"/>
    <w:rsid w:val="004E0CC2"/>
    <w:rsid w:val="004F1B06"/>
    <w:rsid w:val="004F5D5A"/>
    <w:rsid w:val="004F624C"/>
    <w:rsid w:val="005107CB"/>
    <w:rsid w:val="00511365"/>
    <w:rsid w:val="00511FE3"/>
    <w:rsid w:val="00547DA1"/>
    <w:rsid w:val="005544C4"/>
    <w:rsid w:val="00555AF1"/>
    <w:rsid w:val="0056169A"/>
    <w:rsid w:val="00584FD4"/>
    <w:rsid w:val="005A0F74"/>
    <w:rsid w:val="005B3848"/>
    <w:rsid w:val="005C468C"/>
    <w:rsid w:val="005C7EF9"/>
    <w:rsid w:val="005D1754"/>
    <w:rsid w:val="005D5A68"/>
    <w:rsid w:val="005D5FA9"/>
    <w:rsid w:val="005F0CA4"/>
    <w:rsid w:val="00601DD2"/>
    <w:rsid w:val="00603CDB"/>
    <w:rsid w:val="00606D52"/>
    <w:rsid w:val="0061348C"/>
    <w:rsid w:val="00622153"/>
    <w:rsid w:val="00623E5B"/>
    <w:rsid w:val="00624499"/>
    <w:rsid w:val="0062752B"/>
    <w:rsid w:val="006306A0"/>
    <w:rsid w:val="00633492"/>
    <w:rsid w:val="00634CE2"/>
    <w:rsid w:val="00642627"/>
    <w:rsid w:val="006522C3"/>
    <w:rsid w:val="006526D4"/>
    <w:rsid w:val="0067346E"/>
    <w:rsid w:val="00674316"/>
    <w:rsid w:val="00676529"/>
    <w:rsid w:val="006812BC"/>
    <w:rsid w:val="0068385F"/>
    <w:rsid w:val="006957D2"/>
    <w:rsid w:val="00697190"/>
    <w:rsid w:val="006A539D"/>
    <w:rsid w:val="006A7DE2"/>
    <w:rsid w:val="006B019E"/>
    <w:rsid w:val="006B1C6D"/>
    <w:rsid w:val="006C6957"/>
    <w:rsid w:val="006D18B9"/>
    <w:rsid w:val="006D6938"/>
    <w:rsid w:val="006E014D"/>
    <w:rsid w:val="006E1C25"/>
    <w:rsid w:val="006E7DB6"/>
    <w:rsid w:val="006F0898"/>
    <w:rsid w:val="006F1D38"/>
    <w:rsid w:val="006F453A"/>
    <w:rsid w:val="006F592B"/>
    <w:rsid w:val="007002DB"/>
    <w:rsid w:val="00704FF6"/>
    <w:rsid w:val="007175C7"/>
    <w:rsid w:val="00735593"/>
    <w:rsid w:val="00741515"/>
    <w:rsid w:val="007A3B2C"/>
    <w:rsid w:val="007C441C"/>
    <w:rsid w:val="007C6A4A"/>
    <w:rsid w:val="007D3C6B"/>
    <w:rsid w:val="007E0D04"/>
    <w:rsid w:val="00801E90"/>
    <w:rsid w:val="00822097"/>
    <w:rsid w:val="0083224B"/>
    <w:rsid w:val="0083252D"/>
    <w:rsid w:val="00833251"/>
    <w:rsid w:val="00861FB0"/>
    <w:rsid w:val="008635E3"/>
    <w:rsid w:val="0088266A"/>
    <w:rsid w:val="008839E3"/>
    <w:rsid w:val="008944B1"/>
    <w:rsid w:val="008C26DA"/>
    <w:rsid w:val="008D0CFE"/>
    <w:rsid w:val="008D243B"/>
    <w:rsid w:val="008F0B0F"/>
    <w:rsid w:val="008F5389"/>
    <w:rsid w:val="008F555D"/>
    <w:rsid w:val="00912CFE"/>
    <w:rsid w:val="009149F9"/>
    <w:rsid w:val="00914BD2"/>
    <w:rsid w:val="00921244"/>
    <w:rsid w:val="00932691"/>
    <w:rsid w:val="00951D0E"/>
    <w:rsid w:val="009914E0"/>
    <w:rsid w:val="009A23F1"/>
    <w:rsid w:val="009B5084"/>
    <w:rsid w:val="009C171E"/>
    <w:rsid w:val="009C39BB"/>
    <w:rsid w:val="009E36A8"/>
    <w:rsid w:val="009E5035"/>
    <w:rsid w:val="00A03440"/>
    <w:rsid w:val="00A07D9D"/>
    <w:rsid w:val="00A136A6"/>
    <w:rsid w:val="00A15374"/>
    <w:rsid w:val="00A20CF2"/>
    <w:rsid w:val="00A2216C"/>
    <w:rsid w:val="00A23B93"/>
    <w:rsid w:val="00A30B0D"/>
    <w:rsid w:val="00A33BD9"/>
    <w:rsid w:val="00A42A7D"/>
    <w:rsid w:val="00A42F6F"/>
    <w:rsid w:val="00A701B6"/>
    <w:rsid w:val="00A820CD"/>
    <w:rsid w:val="00A8736B"/>
    <w:rsid w:val="00A90032"/>
    <w:rsid w:val="00A963E5"/>
    <w:rsid w:val="00AC3929"/>
    <w:rsid w:val="00AC70EC"/>
    <w:rsid w:val="00AD099C"/>
    <w:rsid w:val="00AD59A0"/>
    <w:rsid w:val="00AD7748"/>
    <w:rsid w:val="00AF6882"/>
    <w:rsid w:val="00B12AB1"/>
    <w:rsid w:val="00B13AED"/>
    <w:rsid w:val="00B1503B"/>
    <w:rsid w:val="00B22544"/>
    <w:rsid w:val="00B26836"/>
    <w:rsid w:val="00B3620B"/>
    <w:rsid w:val="00B444BA"/>
    <w:rsid w:val="00B5278A"/>
    <w:rsid w:val="00B65013"/>
    <w:rsid w:val="00B714BB"/>
    <w:rsid w:val="00B75E8A"/>
    <w:rsid w:val="00BB3038"/>
    <w:rsid w:val="00BB7202"/>
    <w:rsid w:val="00BD358C"/>
    <w:rsid w:val="00BE257C"/>
    <w:rsid w:val="00BF58B5"/>
    <w:rsid w:val="00BF5E9C"/>
    <w:rsid w:val="00C14981"/>
    <w:rsid w:val="00C1517D"/>
    <w:rsid w:val="00C15635"/>
    <w:rsid w:val="00C22399"/>
    <w:rsid w:val="00C25427"/>
    <w:rsid w:val="00C32CDC"/>
    <w:rsid w:val="00C3320B"/>
    <w:rsid w:val="00C42096"/>
    <w:rsid w:val="00C42224"/>
    <w:rsid w:val="00C44368"/>
    <w:rsid w:val="00C510C1"/>
    <w:rsid w:val="00C51898"/>
    <w:rsid w:val="00C75AA9"/>
    <w:rsid w:val="00C779EB"/>
    <w:rsid w:val="00C838D1"/>
    <w:rsid w:val="00C96800"/>
    <w:rsid w:val="00C97F9D"/>
    <w:rsid w:val="00CB09C4"/>
    <w:rsid w:val="00CD405A"/>
    <w:rsid w:val="00CE2E98"/>
    <w:rsid w:val="00CE6FDC"/>
    <w:rsid w:val="00CF6562"/>
    <w:rsid w:val="00D0325F"/>
    <w:rsid w:val="00D0654E"/>
    <w:rsid w:val="00D118C0"/>
    <w:rsid w:val="00D20C07"/>
    <w:rsid w:val="00D52956"/>
    <w:rsid w:val="00D661CC"/>
    <w:rsid w:val="00D81056"/>
    <w:rsid w:val="00D96004"/>
    <w:rsid w:val="00DA6299"/>
    <w:rsid w:val="00DB1718"/>
    <w:rsid w:val="00DB180B"/>
    <w:rsid w:val="00DE0088"/>
    <w:rsid w:val="00E132C1"/>
    <w:rsid w:val="00E1459E"/>
    <w:rsid w:val="00E14964"/>
    <w:rsid w:val="00E3151C"/>
    <w:rsid w:val="00E413D6"/>
    <w:rsid w:val="00E64815"/>
    <w:rsid w:val="00E80EEA"/>
    <w:rsid w:val="00E95F2C"/>
    <w:rsid w:val="00E96EBC"/>
    <w:rsid w:val="00E97FD4"/>
    <w:rsid w:val="00EB600D"/>
    <w:rsid w:val="00ED70AB"/>
    <w:rsid w:val="00EE0F0F"/>
    <w:rsid w:val="00EE32DC"/>
    <w:rsid w:val="00EF20BE"/>
    <w:rsid w:val="00EF4E34"/>
    <w:rsid w:val="00F002A5"/>
    <w:rsid w:val="00F06445"/>
    <w:rsid w:val="00F3553C"/>
    <w:rsid w:val="00F371EE"/>
    <w:rsid w:val="00F56434"/>
    <w:rsid w:val="00F564ED"/>
    <w:rsid w:val="00F73D2B"/>
    <w:rsid w:val="00F80E12"/>
    <w:rsid w:val="00F8261B"/>
    <w:rsid w:val="00FA084A"/>
    <w:rsid w:val="00FA2CBD"/>
    <w:rsid w:val="00FB09BB"/>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 w:type="paragraph" w:styleId="ae">
    <w:name w:val="Balloon Text"/>
    <w:basedOn w:val="a"/>
    <w:link w:val="af"/>
    <w:uiPriority w:val="99"/>
    <w:semiHidden/>
    <w:unhideWhenUsed/>
    <w:rsid w:val="0008330E"/>
    <w:rPr>
      <w:sz w:val="18"/>
      <w:szCs w:val="18"/>
    </w:rPr>
  </w:style>
  <w:style w:type="character" w:customStyle="1" w:styleId="af">
    <w:name w:val="批注框文本 字符"/>
    <w:basedOn w:val="a0"/>
    <w:link w:val="ae"/>
    <w:uiPriority w:val="99"/>
    <w:semiHidden/>
    <w:rsid w:val="0008330E"/>
    <w:rPr>
      <w:rFonts w:ascii="Times" w:eastAsia="Batang" w:hAnsi="Times" w:cs="Times New Roman"/>
      <w:kern w:val="0"/>
      <w:sz w:val="18"/>
      <w:szCs w:val="18"/>
      <w:lang w:val="en-GB" w:eastAsia="en-US"/>
    </w:rPr>
  </w:style>
  <w:style w:type="character" w:styleId="af0">
    <w:name w:val="annotation reference"/>
    <w:basedOn w:val="a0"/>
    <w:uiPriority w:val="99"/>
    <w:semiHidden/>
    <w:unhideWhenUsed/>
    <w:rsid w:val="00ED70AB"/>
    <w:rPr>
      <w:sz w:val="21"/>
      <w:szCs w:val="21"/>
    </w:rPr>
  </w:style>
  <w:style w:type="paragraph" w:styleId="af1">
    <w:name w:val="annotation text"/>
    <w:basedOn w:val="a"/>
    <w:link w:val="af2"/>
    <w:uiPriority w:val="99"/>
    <w:semiHidden/>
    <w:unhideWhenUsed/>
    <w:rsid w:val="00ED70AB"/>
  </w:style>
  <w:style w:type="character" w:customStyle="1" w:styleId="af2">
    <w:name w:val="批注文字 字符"/>
    <w:basedOn w:val="a0"/>
    <w:link w:val="af1"/>
    <w:uiPriority w:val="99"/>
    <w:semiHidden/>
    <w:rsid w:val="00ED70AB"/>
    <w:rPr>
      <w:rFonts w:ascii="Times" w:eastAsia="Batang" w:hAnsi="Times" w:cs="Times New Roman"/>
      <w:kern w:val="0"/>
      <w:sz w:val="20"/>
      <w:szCs w:val="24"/>
      <w:lang w:val="en-GB" w:eastAsia="en-US"/>
    </w:rPr>
  </w:style>
  <w:style w:type="paragraph" w:styleId="af3">
    <w:name w:val="annotation subject"/>
    <w:basedOn w:val="af1"/>
    <w:next w:val="af1"/>
    <w:link w:val="af4"/>
    <w:uiPriority w:val="99"/>
    <w:semiHidden/>
    <w:unhideWhenUsed/>
    <w:rsid w:val="00ED70AB"/>
    <w:rPr>
      <w:b/>
      <w:bCs/>
    </w:rPr>
  </w:style>
  <w:style w:type="character" w:customStyle="1" w:styleId="af4">
    <w:name w:val="批注主题 字符"/>
    <w:basedOn w:val="af2"/>
    <w:link w:val="af3"/>
    <w:uiPriority w:val="99"/>
    <w:semiHidden/>
    <w:rsid w:val="00ED70AB"/>
    <w:rPr>
      <w:rFonts w:ascii="Times" w:eastAsia="Batang" w:hAnsi="Times" w:cs="Times New Roman"/>
      <w:b/>
      <w:bCs/>
      <w:kern w:val="0"/>
      <w:sz w:val="20"/>
      <w:szCs w:val="24"/>
      <w:lang w:val="en-GB" w:eastAsia="en-US"/>
    </w:rPr>
  </w:style>
  <w:style w:type="paragraph" w:customStyle="1" w:styleId="proposal">
    <w:name w:val="proposal"/>
    <w:basedOn w:val="a9"/>
    <w:next w:val="a"/>
    <w:link w:val="proposalChar"/>
    <w:qFormat/>
    <w:rsid w:val="00603CDB"/>
    <w:pPr>
      <w:numPr>
        <w:numId w:val="14"/>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rsid w:val="00603CDB"/>
    <w:rPr>
      <w:rFonts w:ascii="Times New Roman" w:eastAsia="宋体"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20.wmf"/><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E1BC3-5485-4416-98F5-A0B78F873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E6168-A6AE-4116-93D3-3C3687252BB5}">
  <ds:schemaRefs>
    <ds:schemaRef ds:uri="http://schemas.microsoft.com/sharepoint/v3/contenttype/forms"/>
  </ds:schemaRefs>
</ds:datastoreItem>
</file>

<file path=customXml/itemProps3.xml><?xml version="1.0" encoding="utf-8"?>
<ds:datastoreItem xmlns:ds="http://schemas.openxmlformats.org/officeDocument/2006/customXml" ds:itemID="{9847682F-5C89-4CFD-8126-9CF69A75B7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DF78A1C-C8D7-4521-AD9A-BA1923D6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vivo</cp:lastModifiedBy>
  <cp:revision>3</cp:revision>
  <dcterms:created xsi:type="dcterms:W3CDTF">2024-04-03T16:28:00Z</dcterms:created>
  <dcterms:modified xsi:type="dcterms:W3CDTF">2024-04-03T16:28:00Z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y fmtid="{D5CDD505-2E9C-101B-9397-08002B2CF9AE}" pid="5" name="ContentTypeId">
    <vt:lpwstr>0x01010057CC4845EE989D469C4AF99498678D58</vt:lpwstr>
  </property>
</Properties>
</file>